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LARIMAR THERAPEUTICS,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Common Shares, par value $0.001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517125100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November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-10160</wp:posOffset>
            </wp:positionV>
            <wp:extent cx="16535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200" w:hanging="4"/>
        <w:spacing w:after="0" w:line="227" w:lineRule="exact"/>
        <w:tabs>
          <w:tab w:leader="none" w:pos="9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9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RA Capital Management, L.P.</w:t>
      </w:r>
    </w:p>
    <w:p>
      <w:pPr>
        <w:spacing w:after="0" w:line="131" w:lineRule="exact"/>
        <w:rPr>
          <w:sz w:val="20"/>
          <w:szCs w:val="20"/>
          <w:color w:val="auto"/>
        </w:rPr>
      </w:pPr>
    </w:p>
    <w:p>
      <w:pPr>
        <w:ind w:left="1200" w:hanging="663"/>
        <w:spacing w:after="0"/>
        <w:tabs>
          <w:tab w:leader="none" w:pos="12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1200" w:hanging="663"/>
        <w:spacing w:after="0"/>
        <w:tabs>
          <w:tab w:leader="none" w:pos="12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0</w:t>
      </w:r>
    </w:p>
    <w:p>
      <w:pPr>
        <w:spacing w:after="0" w:line="131" w:lineRule="exact"/>
        <w:rPr>
          <w:sz w:val="20"/>
          <w:szCs w:val="20"/>
          <w:color w:val="auto"/>
        </w:rPr>
      </w:pPr>
    </w:p>
    <w:p>
      <w:pPr>
        <w:ind w:left="1200" w:hanging="663"/>
        <w:spacing w:after="0"/>
        <w:tabs>
          <w:tab w:leader="none" w:pos="12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0</w:t>
      </w:r>
    </w:p>
    <w:p>
      <w:pPr>
        <w:spacing w:after="0" w:line="98" w:lineRule="exact"/>
        <w:rPr>
          <w:sz w:val="20"/>
          <w:szCs w:val="20"/>
          <w:color w:val="auto"/>
        </w:rPr>
      </w:pPr>
    </w:p>
    <w:p>
      <w:pPr>
        <w:ind w:left="1200" w:hanging="708"/>
        <w:spacing w:after="0" w:line="207" w:lineRule="exact"/>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9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Peter Kolchinsky</w:t>
      </w:r>
    </w:p>
    <w:p>
      <w:pPr>
        <w:spacing w:after="0" w:line="131" w:lineRule="exact"/>
        <w:rPr>
          <w:sz w:val="20"/>
          <w:szCs w:val="20"/>
          <w:color w:val="auto"/>
        </w:rPr>
      </w:pPr>
    </w:p>
    <w:p>
      <w:pPr>
        <w:ind w:left="1200" w:hanging="663"/>
        <w:spacing w:after="0"/>
        <w:tabs>
          <w:tab w:leader="none" w:pos="12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1200" w:hanging="663"/>
        <w:spacing w:after="0"/>
        <w:tabs>
          <w:tab w:leader="none" w:pos="12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0</w:t>
      </w:r>
    </w:p>
    <w:p>
      <w:pPr>
        <w:spacing w:after="0" w:line="131" w:lineRule="exact"/>
        <w:rPr>
          <w:sz w:val="20"/>
          <w:szCs w:val="20"/>
          <w:color w:val="auto"/>
        </w:rPr>
      </w:pPr>
    </w:p>
    <w:p>
      <w:pPr>
        <w:ind w:left="1200" w:hanging="663"/>
        <w:spacing w:after="0"/>
        <w:tabs>
          <w:tab w:leader="none" w:pos="12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0</w:t>
      </w:r>
    </w:p>
    <w:p>
      <w:pPr>
        <w:spacing w:after="0" w:line="98" w:lineRule="exact"/>
        <w:rPr>
          <w:sz w:val="20"/>
          <w:szCs w:val="20"/>
          <w:color w:val="auto"/>
        </w:rPr>
      </w:pPr>
    </w:p>
    <w:p>
      <w:pPr>
        <w:ind w:left="1200" w:hanging="708"/>
        <w:spacing w:after="0" w:line="207" w:lineRule="exact"/>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9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Rajeev Shah</w:t>
      </w:r>
    </w:p>
    <w:p>
      <w:pPr>
        <w:spacing w:after="0" w:line="131" w:lineRule="exact"/>
        <w:rPr>
          <w:sz w:val="20"/>
          <w:szCs w:val="20"/>
          <w:color w:val="auto"/>
        </w:rPr>
      </w:pPr>
    </w:p>
    <w:p>
      <w:pPr>
        <w:ind w:left="1200" w:hanging="663"/>
        <w:spacing w:after="0"/>
        <w:tabs>
          <w:tab w:leader="none" w:pos="12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1200" w:hanging="663"/>
        <w:spacing w:after="0"/>
        <w:tabs>
          <w:tab w:leader="none" w:pos="12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0</w:t>
      </w:r>
    </w:p>
    <w:p>
      <w:pPr>
        <w:spacing w:after="0" w:line="131" w:lineRule="exact"/>
        <w:rPr>
          <w:sz w:val="20"/>
          <w:szCs w:val="20"/>
          <w:color w:val="auto"/>
        </w:rPr>
      </w:pPr>
    </w:p>
    <w:p>
      <w:pPr>
        <w:ind w:left="1200" w:hanging="663"/>
        <w:spacing w:after="0"/>
        <w:tabs>
          <w:tab w:leader="none" w:pos="12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0</w:t>
      </w:r>
    </w:p>
    <w:p>
      <w:pPr>
        <w:spacing w:after="0" w:line="98" w:lineRule="exact"/>
        <w:rPr>
          <w:sz w:val="20"/>
          <w:szCs w:val="20"/>
          <w:color w:val="auto"/>
        </w:rPr>
      </w:pPr>
    </w:p>
    <w:p>
      <w:pPr>
        <w:ind w:left="1200" w:hanging="708"/>
        <w:spacing w:after="0" w:line="207" w:lineRule="exact"/>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9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RA Capital Healthcare Fund, L.P.</w:t>
      </w:r>
    </w:p>
    <w:p>
      <w:pPr>
        <w:spacing w:after="0" w:line="131" w:lineRule="exact"/>
        <w:rPr>
          <w:sz w:val="20"/>
          <w:szCs w:val="20"/>
          <w:color w:val="auto"/>
        </w:rPr>
      </w:pPr>
    </w:p>
    <w:p>
      <w:pPr>
        <w:ind w:left="1200" w:hanging="663"/>
        <w:spacing w:after="0"/>
        <w:tabs>
          <w:tab w:leader="none" w:pos="12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1200" w:hanging="663"/>
        <w:spacing w:after="0"/>
        <w:tabs>
          <w:tab w:leader="none" w:pos="12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0</w:t>
      </w:r>
    </w:p>
    <w:p>
      <w:pPr>
        <w:spacing w:after="0" w:line="131" w:lineRule="exact"/>
        <w:rPr>
          <w:sz w:val="20"/>
          <w:szCs w:val="20"/>
          <w:color w:val="auto"/>
        </w:rPr>
      </w:pPr>
    </w:p>
    <w:p>
      <w:pPr>
        <w:ind w:left="1200" w:hanging="663"/>
        <w:spacing w:after="0"/>
        <w:tabs>
          <w:tab w:leader="none" w:pos="12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0</w:t>
      </w:r>
    </w:p>
    <w:p>
      <w:pPr>
        <w:spacing w:after="0" w:line="98" w:lineRule="exact"/>
        <w:rPr>
          <w:sz w:val="20"/>
          <w:szCs w:val="20"/>
          <w:color w:val="auto"/>
        </w:rPr>
      </w:pPr>
    </w:p>
    <w:p>
      <w:pPr>
        <w:ind w:left="1200" w:hanging="708"/>
        <w:spacing w:after="0" w:line="207" w:lineRule="exact"/>
        <w:tabs>
          <w:tab w:leader="none" w:pos="1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Larimar Therapeutics,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Three Bala Plaza East, Suite 506, Bala Cynwyd, PA 19004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shares, par value $0.001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517125100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620" w:hanging="64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10" w:lineRule="exact"/>
        <w:rPr>
          <w:rFonts w:ascii="Arial" w:cs="Arial" w:eastAsia="Arial" w:hAnsi="Arial"/>
          <w:sz w:val="18"/>
          <w:szCs w:val="18"/>
          <w:color w:val="auto"/>
        </w:rPr>
      </w:pPr>
    </w:p>
    <w:p>
      <w:pPr>
        <w:ind w:left="1620" w:hanging="64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10" w:lineRule="exact"/>
        <w:rPr>
          <w:rFonts w:ascii="Arial" w:cs="Arial" w:eastAsia="Arial" w:hAnsi="Arial"/>
          <w:sz w:val="18"/>
          <w:szCs w:val="18"/>
          <w:color w:val="auto"/>
        </w:rPr>
      </w:pPr>
    </w:p>
    <w:p>
      <w:pPr>
        <w:ind w:left="1620" w:hanging="64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10" w:lineRule="exact"/>
        <w:rPr>
          <w:rFonts w:ascii="Arial" w:cs="Arial" w:eastAsia="Arial" w:hAnsi="Arial"/>
          <w:sz w:val="18"/>
          <w:szCs w:val="18"/>
          <w:color w:val="auto"/>
        </w:rPr>
      </w:pPr>
    </w:p>
    <w:p>
      <w:pPr>
        <w:ind w:left="2280" w:hanging="652"/>
        <w:spacing w:after="0"/>
        <w:tabs>
          <w:tab w:leader="none" w:pos="2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10" w:lineRule="exact"/>
        <w:rPr>
          <w:rFonts w:ascii="Arial" w:cs="Arial" w:eastAsia="Arial" w:hAnsi="Arial"/>
          <w:sz w:val="18"/>
          <w:szCs w:val="18"/>
          <w:color w:val="auto"/>
        </w:rPr>
      </w:pPr>
    </w:p>
    <w:p>
      <w:pPr>
        <w:ind w:left="2280" w:hanging="652"/>
        <w:spacing w:after="0"/>
        <w:tabs>
          <w:tab w:leader="none" w:pos="2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10" w:lineRule="exact"/>
        <w:rPr>
          <w:rFonts w:ascii="Arial" w:cs="Arial" w:eastAsia="Arial" w:hAnsi="Arial"/>
          <w:sz w:val="18"/>
          <w:szCs w:val="18"/>
          <w:color w:val="auto"/>
        </w:rPr>
      </w:pPr>
    </w:p>
    <w:p>
      <w:pPr>
        <w:ind w:left="2280" w:hanging="652"/>
        <w:spacing w:after="0"/>
        <w:tabs>
          <w:tab w:leader="none" w:pos="2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See the response(s) to Item 8 on the attached cover page(s).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2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Peter Kolchinsky</w:t>
            </w:r>
          </w:p>
        </w:tc>
        <w:tc>
          <w:tcPr>
            <w:tcW w:w="74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Peter Kolchinsky</w:t>
            </w: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w w:val="92"/>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Kolchinsky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3"/>
          </w:tcPr>
          <w:p>
            <w:pPr>
              <w:spacing w:after="0"/>
              <w:rPr>
                <w:sz w:val="20"/>
                <w:szCs w:val="20"/>
                <w:color w:val="auto"/>
              </w:rPr>
            </w:pPr>
            <w:r>
              <w:rPr>
                <w:rFonts w:ascii="Arial" w:cs="Arial" w:eastAsia="Arial" w:hAnsi="Arial"/>
                <w:sz w:val="18"/>
                <w:szCs w:val="18"/>
                <w:color w:val="auto"/>
              </w:rPr>
              <w:t>RA Capital Healthcare Fund GP, LLC</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10580" w:type="dxa"/>
            <w:vAlign w:val="bottom"/>
            <w:gridSpan w:val="3"/>
          </w:tcPr>
          <w:p>
            <w:pPr>
              <w:spacing w:after="0"/>
              <w:rPr>
                <w:sz w:val="20"/>
                <w:szCs w:val="20"/>
                <w:color w:val="auto"/>
              </w:rPr>
            </w:pPr>
            <w:r>
              <w:rPr>
                <w:rFonts w:ascii="Arial" w:cs="Arial" w:eastAsia="Arial" w:hAnsi="Arial"/>
                <w:sz w:val="18"/>
                <w:szCs w:val="18"/>
                <w:color w:val="auto"/>
              </w:rPr>
              <w:t>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Peter Kolchinsky</w:t>
            </w:r>
          </w:p>
        </w:tc>
        <w:tc>
          <w:tcPr>
            <w:tcW w:w="912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Peter Kolchinsky</w:t>
            </w: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Manager</w:t>
            </w:r>
          </w:p>
        </w:tc>
      </w:tr>
      <w:tr>
        <w:trPr>
          <w:trHeight w:val="675"/>
        </w:trPr>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Joint Filing Agreement, dated as of November 14, 2022,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Each of the Filers may be required to file with the United States Securities and Exchange Commission a statement on Schedule 13G and/or 13D with respect to Common shares, par value $0.001 per share of Larimar Therapeutics, Inc. beneficially owned by them from time to time.</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Peter Kolchinsky</w:t>
            </w:r>
          </w:p>
        </w:tc>
        <w:tc>
          <w:tcPr>
            <w:tcW w:w="74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Peter Kolchinsky</w:t>
            </w: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w w:val="92"/>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Kolchinsky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3"/>
          </w:tcPr>
          <w:p>
            <w:pPr>
              <w:spacing w:after="0"/>
              <w:rPr>
                <w:sz w:val="20"/>
                <w:szCs w:val="20"/>
                <w:color w:val="auto"/>
              </w:rPr>
            </w:pPr>
            <w:r>
              <w:rPr>
                <w:rFonts w:ascii="Arial" w:cs="Arial" w:eastAsia="Arial" w:hAnsi="Arial"/>
                <w:sz w:val="18"/>
                <w:szCs w:val="18"/>
                <w:color w:val="auto"/>
              </w:rPr>
              <w:t>RA Capital Healthcare Fund GP, LLC</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10580" w:type="dxa"/>
            <w:vAlign w:val="bottom"/>
            <w:gridSpan w:val="3"/>
          </w:tcPr>
          <w:p>
            <w:pPr>
              <w:spacing w:after="0"/>
              <w:rPr>
                <w:sz w:val="20"/>
                <w:szCs w:val="20"/>
                <w:color w:val="auto"/>
              </w:rPr>
            </w:pPr>
            <w:r>
              <w:rPr>
                <w:rFonts w:ascii="Arial" w:cs="Arial" w:eastAsia="Arial" w:hAnsi="Arial"/>
                <w:sz w:val="18"/>
                <w:szCs w:val="18"/>
                <w:color w:val="auto"/>
              </w:rPr>
              <w:t>General Partner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Peter Kolchinsky</w:t>
            </w:r>
          </w:p>
        </w:tc>
        <w:tc>
          <w:tcPr>
            <w:tcW w:w="912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Peter Kolchinsky</w:t>
            </w: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Manager</w:t>
            </w:r>
          </w:p>
        </w:tc>
      </w:tr>
      <w:tr>
        <w:trPr>
          <w:trHeight w:val="675"/>
        </w:trPr>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bullet"/>
      <w:start w:val="1"/>
    </w:lvl>
  </w:abstractNum>
  <w:abstractNum w:abstractNumId="2">
    <w:nsid w:val="41A7C4C9"/>
    <w:multiLevelType w:val="hybridMultilevel"/>
    <w:lvl w:ilvl="0">
      <w:lvlJc w:val="left"/>
      <w:lvlText w:val="2"/>
      <w:numFmt w:val="bullet"/>
      <w:start w:val="1"/>
    </w:lvl>
  </w:abstractNum>
  <w:abstractNum w:abstractNumId="3">
    <w:nsid w:val="6B68079A"/>
    <w:multiLevelType w:val="hybridMultilevel"/>
    <w:lvl w:ilvl="0">
      <w:lvlJc w:val="left"/>
      <w:lvlText w:val="3"/>
      <w:numFmt w:val="bullet"/>
      <w:start w:val="1"/>
    </w:lvl>
  </w:abstractNum>
  <w:abstractNum w:abstractNumId="4">
    <w:nsid w:val="4E6AFB66"/>
    <w:multiLevelType w:val="hybridMultilevel"/>
    <w:lvl w:ilvl="0">
      <w:lvlJc w:val="left"/>
      <w:lvlText w:val="4"/>
      <w:numFmt w:val="bullet"/>
      <w:start w:val="1"/>
    </w:lvl>
  </w:abstractNum>
  <w:abstractNum w:abstractNumId="5">
    <w:nsid w:val="25E45D32"/>
    <w:multiLevelType w:val="hybridMultilevel"/>
    <w:lvl w:ilvl="0">
      <w:lvlJc w:val="left"/>
      <w:lvlText w:val="9"/>
      <w:numFmt w:val="bullet"/>
      <w:start w:val="1"/>
    </w:lvl>
  </w:abstractNum>
  <w:abstractNum w:abstractNumId="6">
    <w:nsid w:val="519B500D"/>
    <w:multiLevelType w:val="hybridMultilevel"/>
    <w:lvl w:ilvl="0">
      <w:lvlJc w:val="left"/>
      <w:lvlText w:val="%1"/>
      <w:numFmt w:val="decimal"/>
      <w:start w:val="10"/>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2"/>
      <w:numFmt w:val="bullet"/>
      <w:start w:val="1"/>
    </w:lvl>
  </w:abstractNum>
  <w:abstractNum w:abstractNumId="9">
    <w:nsid w:val="7C83E458"/>
    <w:multiLevelType w:val="hybridMultilevel"/>
    <w:lvl w:ilvl="0">
      <w:lvlJc w:val="left"/>
      <w:lvlText w:val="3"/>
      <w:numFmt w:val="bullet"/>
      <w:start w:val="1"/>
    </w:lvl>
  </w:abstractNum>
  <w:abstractNum w:abstractNumId="10">
    <w:nsid w:val="257130A3"/>
    <w:multiLevelType w:val="hybridMultilevel"/>
    <w:lvl w:ilvl="0">
      <w:lvlJc w:val="left"/>
      <w:lvlText w:val="4"/>
      <w:numFmt w:val="bullet"/>
      <w:start w:val="1"/>
    </w:lvl>
  </w:abstractNum>
  <w:abstractNum w:abstractNumId="11">
    <w:nsid w:val="62BBD95A"/>
    <w:multiLevelType w:val="hybridMultilevel"/>
    <w:lvl w:ilvl="0">
      <w:lvlJc w:val="left"/>
      <w:lvlText w:val="9"/>
      <w:numFmt w:val="bullet"/>
      <w:start w:val="1"/>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bullet"/>
      <w:start w:val="1"/>
    </w:lvl>
  </w:abstractNum>
  <w:abstractNum w:abstractNumId="14">
    <w:nsid w:val="333AB105"/>
    <w:multiLevelType w:val="hybridMultilevel"/>
    <w:lvl w:ilvl="0">
      <w:lvlJc w:val="left"/>
      <w:lvlText w:val="2"/>
      <w:numFmt w:val="bullet"/>
      <w:start w:val="1"/>
    </w:lvl>
  </w:abstractNum>
  <w:abstractNum w:abstractNumId="15">
    <w:nsid w:val="721DA317"/>
    <w:multiLevelType w:val="hybridMultilevel"/>
    <w:lvl w:ilvl="0">
      <w:lvlJc w:val="left"/>
      <w:lvlText w:val="3"/>
      <w:numFmt w:val="bullet"/>
      <w:start w:val="1"/>
    </w:lvl>
  </w:abstractNum>
  <w:abstractNum w:abstractNumId="16">
    <w:nsid w:val="2443A858"/>
    <w:multiLevelType w:val="hybridMultilevel"/>
    <w:lvl w:ilvl="0">
      <w:lvlJc w:val="left"/>
      <w:lvlText w:val="4"/>
      <w:numFmt w:val="bullet"/>
      <w:start w:val="1"/>
    </w:lvl>
  </w:abstractNum>
  <w:abstractNum w:abstractNumId="17">
    <w:nsid w:val="2D1D5AE9"/>
    <w:multiLevelType w:val="hybridMultilevel"/>
    <w:lvl w:ilvl="0">
      <w:lvlJc w:val="left"/>
      <w:lvlText w:val="9"/>
      <w:numFmt w:val="bullet"/>
      <w:start w:val="1"/>
    </w:lvl>
  </w:abstractNum>
  <w:abstractNum w:abstractNumId="18">
    <w:nsid w:val="6763845E"/>
    <w:multiLevelType w:val="hybridMultilevel"/>
    <w:lvl w:ilvl="0">
      <w:lvlJc w:val="left"/>
      <w:lvlText w:val="%1"/>
      <w:numFmt w:val="decimal"/>
      <w:start w:val="10"/>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2"/>
      <w:numFmt w:val="bullet"/>
      <w:start w:val="1"/>
    </w:lvl>
  </w:abstractNum>
  <w:abstractNum w:abstractNumId="21">
    <w:nsid w:val="79838CB2"/>
    <w:multiLevelType w:val="hybridMultilevel"/>
    <w:lvl w:ilvl="0">
      <w:lvlJc w:val="left"/>
      <w:lvlText w:val="3"/>
      <w:numFmt w:val="bullet"/>
      <w:start w:val="1"/>
    </w:lvl>
  </w:abstractNum>
  <w:abstractNum w:abstractNumId="22">
    <w:nsid w:val="4353D0CD"/>
    <w:multiLevelType w:val="hybridMultilevel"/>
    <w:lvl w:ilvl="0">
      <w:lvlJc w:val="left"/>
      <w:lvlText w:val="4"/>
      <w:numFmt w:val="bullet"/>
      <w:start w:val="1"/>
    </w:lvl>
  </w:abstractNum>
  <w:abstractNum w:abstractNumId="23">
    <w:nsid w:val="B03E0C6"/>
    <w:multiLevelType w:val="hybridMultilevel"/>
    <w:lvl w:ilvl="0">
      <w:lvlJc w:val="left"/>
      <w:lvlText w:val="9"/>
      <w:numFmt w:val="bullet"/>
      <w:start w:val="1"/>
    </w:lvl>
  </w:abstractNum>
  <w:abstractNum w:abstractNumId="24">
    <w:nsid w:val="189A769B"/>
    <w:multiLevelType w:val="hybridMultilevel"/>
    <w:lvl w:ilvl="0">
      <w:lvlJc w:val="left"/>
      <w:lvlText w:val="%1"/>
      <w:numFmt w:val="decimal"/>
      <w:start w:val="10"/>
    </w:lvl>
  </w:abstractNum>
  <w:abstractNum w:abstractNumId="25">
    <w:nsid w:val="54E49EB4"/>
    <w:multiLevelType w:val="hybridMultilevel"/>
    <w:lvl w:ilvl="0">
      <w:lvlJc w:val="left"/>
      <w:lvlText w:val="(%1)"/>
      <w:numFmt w:val="lowerLetter"/>
      <w:start w:val="5"/>
    </w:lvl>
  </w:abstractNum>
  <w:abstractNum w:abstractNumId="26">
    <w:nsid w:val="71F32454"/>
    <w:multiLevelType w:val="hybridMultilevel"/>
    <w:lvl w:ilvl="0">
      <w:lvlJc w:val="left"/>
      <w:lvlText w:val="(%1)"/>
      <w:numFmt w:val="lowerLetter"/>
      <w:start w:val="7"/>
    </w:lvl>
  </w:abstractNum>
  <w:abstractNum w:abstractNumId="27">
    <w:nsid w:val="2CA8861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2022-11-15T07:25:51Z</dcterms:created>
  <dcterms:modified xsi:type="dcterms:W3CDTF">2022-11-15T07:25:51Z</dcterms:modified>
</cp:coreProperties>
</file>