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KIM DENNIS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593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593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09/14/2015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593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10/10/2021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142,719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25% of this option vested on September 5, 2012, and the remainder vested in equal monthly installments thereafter over 36 months.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Laurie Burlingame</w:t>
            </w: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09/16/2015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(Attorney-In-Fact)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-3459480</wp:posOffset>
            </wp:positionV>
            <wp:extent cx="41910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675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2019-12-08T17:04:58Z</dcterms:created>
  <dcterms:modified xsi:type="dcterms:W3CDTF">2019-12-08T17:04:58Z</dcterms:modified>
</cp:coreProperties>
</file>