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ZAFGEN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#98885E103</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#98885E103</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3,101,572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3,101,572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8.437%</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#98885E103</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3,101,572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3,101,572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8.437%</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#98885E103</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Select Biotechnology Portfolio</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Massachusetts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2,712,346</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2,712,346</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7.378%</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IV</w:t>
            </w: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ZAFGEN INC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175 Portland Street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4th Floor</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Boston, MA 02114</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98885E103</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or (c) and the</w:t>
      </w:r>
    </w:p>
    <w:p>
      <w:pPr>
        <w:spacing w:after="0" w:line="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person filing, FMR LLC, is a parent holding company in accordance with Section 240.13d-1(b)(1)(ii)(G). (Note: See Exhibit 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84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Ownership</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3,101,572</w:t>
            </w:r>
          </w:p>
        </w:tc>
      </w:tr>
      <w:tr>
        <w:trPr>
          <w:trHeight w:val="405"/>
        </w:trPr>
        <w:tc>
          <w:tcPr>
            <w:tcW w:w="164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8.437%</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3,101,572</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1" w:lineRule="exact"/>
        <w:rPr>
          <w:sz w:val="20"/>
          <w:szCs w:val="20"/>
          <w:color w:val="auto"/>
        </w:rPr>
      </w:pPr>
    </w:p>
    <w:p>
      <w:pPr>
        <w:ind w:left="3280"/>
        <w:spacing w:after="0"/>
        <w:tabs>
          <w:tab w:leader="none" w:pos="410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sale of, the COMMON STOCK of ZAFGEN INC. No one other person's interest in the COMMON STOCK of ZAFGEN INC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August 9,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90" w:lineRule="auto"/>
        <w:tabs>
          <w:tab w:leader="none" w:pos="21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is incorporated herein by reference to Exhibit 24 to the Schedule 13G filed by FMR LLC on June 10, 2016, accession number:</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0000315066-16-005935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10"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August 9, 2018, agree and consent to the joint filing on their behalf of this Schedule 13G in connection with their beneficial ownership of the COMMON STOCK of ZAFGEN INC at July 31, 2018.</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Select Biotechnology Portfolio</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ind w:left="86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9" w:lineRule="exact"/>
        <w:rPr>
          <w:sz w:val="20"/>
          <w:szCs w:val="20"/>
          <w:color w:val="auto"/>
        </w:rPr>
      </w:pPr>
    </w:p>
    <w:p>
      <w:pPr>
        <w:ind w:right="24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2019-12-07T06:20:02Z</dcterms:created>
  <dcterms:modified xsi:type="dcterms:W3CDTF">2019-12-07T06:20:02Z</dcterms:modified>
</cp:coreProperties>
</file>