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ind w:left="5"/>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jc w:val="both"/>
        <w:ind w:left="5" w:right="200"/>
        <w:spacing w:after="0" w:line="261" w:lineRule="auto"/>
        <w:rPr>
          <w:sz w:val="20"/>
          <w:szCs w:val="20"/>
          <w:color w:val="auto"/>
        </w:rPr>
      </w:pPr>
      <w:r>
        <w:rPr>
          <w:rFonts w:ascii="Times New Roman" w:cs="Times New Roman" w:eastAsia="Times New Roman" w:hAnsi="Times New Roman"/>
          <w:sz w:val="16"/>
          <w:szCs w:val="16"/>
          <w:color w:val="auto"/>
        </w:rPr>
        <w:t>On June 23, 2025, Larimar Therapeutics, Inc.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posted on its website an updated slide presentation, which is attached as Exhibit 99.1 to this Current Report on Form 8-K and is incorporated herein by reference. Representatives of the Company will use the presentation in various meetings with investors, analysts and other parties from time to time.</w:t>
      </w:r>
    </w:p>
    <w:p>
      <w:pPr>
        <w:spacing w:after="0" w:line="2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 Exhibits</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284"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60" w:type="dxa"/>
            <w:vAlign w:val="bottom"/>
          </w:tcPr>
          <w:p>
            <w:pPr>
              <w:spacing w:after="0"/>
              <w:rPr>
                <w:sz w:val="13"/>
                <w:szCs w:val="13"/>
                <w:color w:val="auto"/>
              </w:rPr>
            </w:pPr>
          </w:p>
        </w:tc>
        <w:tc>
          <w:tcPr>
            <w:tcW w:w="4580" w:type="dxa"/>
            <w:vAlign w:val="bottom"/>
            <w:tcBorders>
              <w:bottom w:val="single" w:sz="8" w:color="auto"/>
            </w:tcBorders>
          </w:tcPr>
          <w:p>
            <w:pPr>
              <w:spacing w:after="0"/>
              <w:rPr>
                <w:sz w:val="13"/>
                <w:szCs w:val="13"/>
                <w:color w:val="auto"/>
              </w:rPr>
            </w:pP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46"/>
        </w:trPr>
        <w:tc>
          <w:tcPr>
            <w:tcW w:w="11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360" w:type="dxa"/>
            <w:vAlign w:val="bottom"/>
          </w:tcPr>
          <w:p>
            <w:pPr>
              <w:spacing w:after="0"/>
              <w:rPr>
                <w:sz w:val="12"/>
                <w:szCs w:val="12"/>
                <w:color w:val="auto"/>
              </w:rPr>
            </w:pPr>
          </w:p>
        </w:tc>
        <w:tc>
          <w:tcPr>
            <w:tcW w:w="9780" w:type="dxa"/>
            <w:vAlign w:val="bottom"/>
            <w:gridSpan w:val="2"/>
          </w:tcPr>
          <w:p>
            <w:pPr>
              <w:spacing w:after="0" w:line="145" w:lineRule="exact"/>
              <w:rPr>
                <w:sz w:val="20"/>
                <w:szCs w:val="20"/>
                <w:color w:val="auto"/>
              </w:rPr>
            </w:pPr>
            <w:r>
              <w:rPr>
                <w:rFonts w:ascii="Times New Roman" w:cs="Times New Roman" w:eastAsia="Times New Roman" w:hAnsi="Times New Roman"/>
                <w:sz w:val="16"/>
                <w:szCs w:val="16"/>
                <w:color w:val="0000FF"/>
              </w:rPr>
              <w:t>Larimar Therapeutics, Inc. Corporate Presentation, dated June 23, 2025*</w:t>
            </w: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580" w:type="dxa"/>
            <w:vAlign w:val="bottom"/>
            <w:tcBorders>
              <w:right w:val="single" w:sz="8" w:color="0000EE"/>
            </w:tcBorders>
            <w:shd w:val="clear" w:color="auto" w:fill="0000FF"/>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bl>
    <w:p>
      <w:pPr>
        <w:spacing w:after="0" w:line="7" w:lineRule="exact"/>
        <w:rPr>
          <w:sz w:val="20"/>
          <w:szCs w:val="20"/>
          <w:color w:val="auto"/>
        </w:rPr>
      </w:pPr>
    </w:p>
    <w:p>
      <w:pPr>
        <w:ind w:left="1465" w:hanging="1465"/>
        <w:spacing w:after="0"/>
        <w:tabs>
          <w:tab w:leader="none" w:pos="146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99" w:lineRule="exact"/>
        <w:rPr>
          <w:rFonts w:ascii="Times New Roman" w:cs="Times New Roman" w:eastAsia="Times New Roman" w:hAnsi="Times New Roman"/>
          <w:sz w:val="16"/>
          <w:szCs w:val="16"/>
          <w:color w:val="auto"/>
        </w:rPr>
      </w:pPr>
    </w:p>
    <w:p>
      <w:pPr>
        <w:ind w:left="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541655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25"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June 23,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i w:val="1"/>
          <w:iCs w:val="1"/>
          <w:color w:val="auto"/>
        </w:rPr>
        <w:t>Name: Carole S. Ben-Maimon, M.D.</w:t>
      </w:r>
    </w:p>
    <w:p>
      <w:pPr>
        <w:spacing w:after="0" w:line="2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2025-06-23T16:40:18Z</dcterms:created>
  <dcterms:modified xsi:type="dcterms:W3CDTF">2025-06-23T16:40:18Z</dcterms:modified>
</cp:coreProperties>
</file>