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Celano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74"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BALA</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PA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19004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CYNWYD</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266065</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11.88</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05/28/2020</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60,479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05/28/2030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60,479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60,479</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May 28, 2021, with the remaining 75% vesting in equal monthly installments on the last day of each of the 36 calendar months immediately following such date, subject to the Reporting Person's continued employment with the Issuer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06/05/2020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758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2020-06-05T19:06:01Z</dcterms:created>
  <dcterms:modified xsi:type="dcterms:W3CDTF">2020-06-05T19:06:01Z</dcterms:modified>
</cp:coreProperties>
</file>