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4.xml.htm"/>
      <w:bookmarkStart w:id="1" w:name="ksform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THOMAS FRANK 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LARIMAR THERAPEUTICS,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THREE BALA PLAZA EAST, SUITE 506</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BALA CYNWYD</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PA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19004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Larimar Therapeutics, Inc.</w:t>
              </w:r>
            </w:hyperlink>
            <w:r>
              <w:rPr/>
              <w:t xml:space="preserve"> [ </w:t>
            </w:r>
            <w:r>
              <w:rPr>
                <w:rFonts w:ascii="Times;serif" w:hAnsi="Times;serif"/>
                <w:color w:val="0000FF"/>
                <w:sz w:val="24"/>
                <w:highlight w:val="white"/>
              </w:rPr>
              <w:t>LRMR</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1"/>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05/10/2022</w:t>
            </w:r>
            <w:r>
              <w:rPr/>
              <w:t xml:space="preserve"> </w:t>
            </w:r>
          </w:p>
        </w:tc>
        <w:tc>
          <w:tcPr>
            <w:tcW w:w="306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1"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3"/>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1804" w:type="dxa"/>
        <w:jc w:val="left"/>
        <w:tblInd w:w="0" w:type="dxa"/>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2.92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05/10/2022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8,300</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05/10/2032</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8,300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8,300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options vest on the earlier of (a) May 10, 2023 or (b) the date of the Company's next annual meeting of stockholders, in each case subject to the Reporting Person's continued service on the Board of Directors of the Company.</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Jennifer Johansson,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05/10/2022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42616" TargetMode="External"/><Relationship Id="rId4" Type="http://schemas.openxmlformats.org/officeDocument/2006/relationships/hyperlink" Target="http://www.sec.gov/cgi-bin/browse-edgar?action=getcompany&amp;CIK=00013746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572</Words>
  <CharactersWithSpaces>3592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