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Clark</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Deerfield Management Company, L.P., 345 Park Avenue, 12th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212-551-1600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Elliot Press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Deerfield Management Company, L.P., 345 Park Avenue, 12th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212-551-1600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Jonathan D. Weiner,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Katten Muchin Rosenman LLP, 50 Rockefeller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212-940-8800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Mark D. Wood,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Katten Muchin Rosenman LLP, 50 Rockefeller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212-940-8800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07/31/2025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 w:right="1440" w:bottom="3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Private Design Fund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347"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9,538,918.00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9,538,918.00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9,538,918.00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8979"/>
          </w:cols>
          <w:pgMar w:left="320" w:top="111" w:right="1440" w:bottom="34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139"/>
          </w:cols>
          <w:pgMar w:left="320" w:top="111" w:right="1440" w:bottom="347"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ectPr>
          <w:pgSz w:w="11900" w:h="16838" w:orient="portrait"/>
          <w:cols w:equalWidth="0" w:num="1">
            <w:col w:w="10139"/>
          </w:cols>
          <w:pgMar w:left="320" w:top="111" w:right="1440" w:bottom="347" w:gutter="0" w:footer="0" w:header="0"/>
          <w:type w:val="continuous"/>
        </w:sectPr>
      </w:pPr>
    </w:p>
    <w:bookmarkStart w:id="2" w:name="page3"/>
    <w:bookmarkEnd w:id="2"/>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Deerfield Healthcare Innovations Fund, L.P.</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7,321,129.00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7,321,129.00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7,321,129.00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Deerfield Private Design Fund IV,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9,538,945.00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9,538,945.00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9,538,945.00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Deerfield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4,207,982.00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369" w:right="1440"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369" w:right="1440"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4,207,982.00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4,207,982.00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4.91 %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Deerfield Mgmt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9,538,918.00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9,538,918.00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9,538,918.00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2"/>
        </w:trPr>
        <w:tc>
          <w:tcPr>
            <w:tcW w:w="21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PN</w:t>
            </w:r>
          </w:p>
        </w:tc>
        <w:tc>
          <w:tcPr>
            <w:tcW w:w="9120" w:type="dxa"/>
            <w:vAlign w:val="bottom"/>
          </w:tcPr>
          <w:p>
            <w:pPr>
              <w:spacing w:after="0"/>
              <w:rPr>
                <w:sz w:val="24"/>
                <w:szCs w:val="24"/>
                <w:color w:val="auto"/>
              </w:rPr>
            </w:pPr>
          </w:p>
        </w:tc>
      </w:tr>
      <w:tr>
        <w:trPr>
          <w:trHeight w:val="477"/>
        </w:trPr>
        <w:tc>
          <w:tcPr>
            <w:tcW w:w="2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Comprised of shares of common stock held by Deerfield Private Design Fund III, L.P., of which</w:t>
            </w:r>
          </w:p>
        </w:tc>
      </w:tr>
      <w:tr>
        <w:trPr>
          <w:trHeight w:val="292"/>
        </w:trPr>
        <w:tc>
          <w:tcPr>
            <w:tcW w:w="2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Deerfield Mgmt III, L.P. is the 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Mgmt HIF,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7,321,129.00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7,321,129.00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7,321,129.00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6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8"/>
              </w:rPr>
              <w:t>Comprised of shares of common stock held by Deerfield Healthcare Innovations Fund, L.P., of which</w:t>
            </w:r>
          </w:p>
        </w:tc>
      </w:tr>
      <w:tr>
        <w:trPr>
          <w:trHeight w:val="292"/>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Deerfield Mgmt HIF, L.P. is the 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355" w:right="33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ectPr>
          <w:pgSz w:w="11900" w:h="16838" w:orient="portrait"/>
          <w:cols w:equalWidth="0" w:num="1">
            <w:col w:w="11240"/>
          </w:cols>
          <w:pgMar w:left="320" w:top="355" w:right="339" w:bottom="0" w:gutter="0" w:footer="0" w:header="0"/>
          <w:type w:val="continuous"/>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Mgmt IV,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639"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9,538,945.00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9,538,945.00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9,538,945.00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639" w:right="339" w:bottom="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Comprised of shares of common stock held by Deerfield Private Design Fund IV, L.P., of which</w:t>
            </w:r>
          </w:p>
        </w:tc>
      </w:tr>
      <w:tr>
        <w:trPr>
          <w:trHeight w:val="292"/>
        </w:trPr>
        <w:tc>
          <w:tcPr>
            <w:tcW w:w="2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Deerfield Mgmt IV, L.P. is the 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Mgmt,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639" w:right="339" w:bottom="0" w:gutter="0" w:footer="0" w:header="0"/>
          <w:type w:val="continuous"/>
        </w:sectPr>
      </w:pPr>
    </w:p>
    <w:bookmarkStart w:id="7" w:name="page8"/>
    <w:bookmarkEnd w:id="7"/>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4,207,982.00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4,207,982.00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4,207,982.00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89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8"/>
              </w:rPr>
              <w:t>Comprised of shares of common stock held by Deerfield Partners, L.P., of which Deerfield Mgmt,</w:t>
            </w:r>
          </w:p>
        </w:tc>
      </w:tr>
      <w:tr>
        <w:trPr>
          <w:trHeight w:val="292"/>
        </w:trPr>
        <w:tc>
          <w:tcPr>
            <w:tcW w:w="22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89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L.P. is the 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Management Company,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38" w:orient="portrait"/>
          <w:cols w:equalWidth="0" w:num="1">
            <w:col w:w="11240"/>
          </w:cols>
          <w:pgMar w:left="320" w:top="355" w:right="339" w:bottom="0" w:gutter="0" w:footer="0" w:header="0"/>
          <w:type w:val="continuous"/>
        </w:sectPr>
      </w:pPr>
    </w:p>
    <w:bookmarkStart w:id="8" w:name="page9"/>
    <w:bookmarkEnd w:id="8"/>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Owned by</w:t>
        <w:tab/>
        <w:t>8  Shared Voting Power</w:t>
      </w:r>
    </w:p>
    <w:tbl>
      <w:tblPr>
        <w:tblLayout w:type="fixed"/>
        <w:tblInd w:w="40" w:type="dxa"/>
        <w:tblCellMar>
          <w:top w:w="0" w:type="dxa"/>
          <w:left w:w="0" w:type="dxa"/>
          <w:bottom w:w="0" w:type="dxa"/>
          <w:right w:w="0" w:type="dxa"/>
        </w:tblCellMar>
      </w:tblPr>
      <w:tr>
        <w:trPr>
          <w:trHeight w:val="234"/>
        </w:trPr>
        <w:tc>
          <w:tcPr>
            <w:tcW w:w="100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30,667,474.00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30,667,474.00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30,667,474.00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35.81 %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Comprised of (i) an aggregate of 30,606,974 shares of common stock held by Deerfield Private Design Fund III, L.P.,</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Deerfield Private Design Fund IV, L.P., Deerfield Healthcare Innovations Fund, L.P. and Deerfield Partners, L.P.,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which Deerfield Management Company, L.P. is the investment manager and (ii) an aggregate of 60,500 shares of</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common stock issuable upon exercise of options (the "Leff Options") held by Jonathan Leff, an employee of Deerfield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Management Company, L.P., for the benefit, and subject to the direction, of Deerfield Management Company, L.P. The</w:t>
      </w:r>
    </w:p>
    <w:p>
      <w:pPr>
        <w:ind w:left="920"/>
        <w:spacing w:after="0" w:line="237" w:lineRule="auto"/>
        <w:rPr>
          <w:sz w:val="20"/>
          <w:szCs w:val="20"/>
          <w:color w:val="auto"/>
        </w:rPr>
      </w:pPr>
      <w:r>
        <w:rPr>
          <w:rFonts w:ascii="Times New Roman" w:cs="Times New Roman" w:eastAsia="Times New Roman" w:hAnsi="Times New Roman"/>
          <w:sz w:val="22"/>
          <w:szCs w:val="22"/>
          <w:color w:val="auto"/>
        </w:rPr>
        <w:t>Leff Options consist options that were granted to Mr. Leff on July 16, 2020, May 12, 2021, May 10, 2022, May 9, 2023 and May 29, 2024, each of which is fully vested.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E. Flynn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30,667,474.00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1" w:right="339" w:bottom="0" w:gutter="0" w:footer="0" w:header="0"/>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11" w:right="339" w:bottom="0" w:gutter="0" w:footer="0" w:header="0"/>
          <w:type w:val="continuous"/>
        </w:sectPr>
      </w:pPr>
    </w:p>
    <w:bookmarkStart w:id="9" w:name="page10"/>
    <w:bookmarkEnd w:id="9"/>
    <w:p>
      <w:pPr>
        <w:ind w:left="120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30,667,474.00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30,667,474.00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35.81 %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Comprised of (i) an aggregate of 30,606,974 shares of common stock held by Deerfield Private Design Fund III, L.P.,</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664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Deerfield Private Design Fund IV, L.P., Deerfield Healthcare Innovations</w:t>
            </w:r>
          </w:p>
        </w:tc>
        <w:tc>
          <w:tcPr>
            <w:tcW w:w="3780" w:type="dxa"/>
            <w:vAlign w:val="bottom"/>
          </w:tcPr>
          <w:p>
            <w:pPr>
              <w:jc w:val="right"/>
              <w:spacing w:after="0" w:line="221" w:lineRule="exact"/>
              <w:rPr>
                <w:sz w:val="20"/>
                <w:szCs w:val="20"/>
                <w:color w:val="auto"/>
              </w:rPr>
            </w:pPr>
            <w:r>
              <w:rPr>
                <w:rFonts w:ascii="Times New Roman" w:cs="Times New Roman" w:eastAsia="Times New Roman" w:hAnsi="Times New Roman"/>
                <w:sz w:val="22"/>
                <w:szCs w:val="22"/>
                <w:color w:val="auto"/>
              </w:rPr>
              <w:t>Fund, L.P. and Deerfield Partners, L.P.,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6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which Deerfield Management Company, L.P. is the investment manager</w:t>
            </w:r>
          </w:p>
        </w:tc>
        <w:tc>
          <w:tcPr>
            <w:tcW w:w="3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and (ii) an aggregate of 60,500 shares of</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common stock issuable upon exercise of options (the "Leff Options") held by Jonathan Leff, an employee of Deerfield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Management Company, L.P., for the benefit, and subject to the direction, of Deerfield Management Company, L.P. The</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Leff Options consist options that were granted to Mr. Leff on July 16, 2020, May 12, 2021, May 10, 2022, May 9, 2023 and May 29, 2024, each of which is fully vested. Mr. Flynn is the sole manager of the general partner of each of Deerfield Mgmt III, L.P., Deerfield Mgmt IV, L.P., Deerfield Mgmt HIF, L.P., Deerfield Mgmt, L.P. and Deerfield Management Company, L.P.</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Larimar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THREE BALA PLAZA EAST, SUITE 506, BALA CYNWYD, PENNSYLVANIA , 19004.</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10 (this "Amendment") to Schedule 13D is filed by (i) Deerfield Private Design Fund III, L.P.</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("Deerfield Private Design Fund III"), (ii) Deerfield Healthcare Innovations Fund, L.P. ("Deerfield Healthcare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Innovations Fund"), (iii) Deerfield Private Design Fund IV, L.P. ("Deerfield Private Design Fund IV"), (iv) Deerfield Partners, L.P. ("Deerfield Partners"), (v) Deerfield Mgmt III, L.P. ("Deerfield Mgmt III"), (vi) Deerfield Mgmt HIF, L.P. ("Deerfield Mgmt HIF"), (vii) Deerfield Mgmt IV, L.P. ("Deerfield Mgmt IV"), (viii) Deerfield Mgmt, L.P. ("Deerfield Mgmt"), (ix) Deerfield Management Company, L.P. ("Deerfield Management") and (x) James E. Flynn ("Flynn" and, together with Deerfield Private Design Fund III, Deerfield Healthcare Innovations Fund, Deerfield Private Design Fund IV, Deerfield Partners, Deerfield Mgmt III, Deerfield Mgmt HIF, Deerfield Mgmt IV, Deerfield Mgmt and Deerfield Management, the "Reporting Persons"), with respect to the securities of Larimar Therapeutics, Inc. (as amended by Amendment No.1, Amendment No. 2, Amendment No. 3, Amendment No. 4, Amendment No.</w:t>
      </w:r>
    </w:p>
    <w:p>
      <w:pPr>
        <w:spacing w:after="0" w:line="9" w:lineRule="exact"/>
        <w:rPr>
          <w:sz w:val="20"/>
          <w:szCs w:val="20"/>
          <w:color w:val="auto"/>
        </w:rPr>
      </w:pPr>
    </w:p>
    <w:p>
      <w:pPr>
        <w:jc w:val="both"/>
        <w:ind w:left="1000" w:right="40"/>
        <w:spacing w:after="0" w:line="235" w:lineRule="auto"/>
        <w:rPr>
          <w:sz w:val="20"/>
          <w:szCs w:val="20"/>
          <w:color w:val="auto"/>
        </w:rPr>
      </w:pPr>
      <w:r>
        <w:rPr>
          <w:rFonts w:ascii="Times New Roman" w:cs="Times New Roman" w:eastAsia="Times New Roman" w:hAnsi="Times New Roman"/>
          <w:sz w:val="22"/>
          <w:szCs w:val="22"/>
          <w:color w:val="auto"/>
        </w:rPr>
        <w:t>5, Amendment No. 6, Amendment No. 7, Amendment No. 8, Amendment No. 9 and this Amendment No. 10, the "Schedule 13D"). Deerfield Private Design Fund III, Deerfield Healthcare Innovations Fund, Deerfield Private Design Fund IV and Deerfield Partners are collectively referred to herein as the "Funds".</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240"/>
        <w:spacing w:after="0" w:line="249" w:lineRule="auto"/>
        <w:rPr>
          <w:sz w:val="20"/>
          <w:szCs w:val="20"/>
          <w:color w:val="auto"/>
        </w:rPr>
      </w:pPr>
      <w:r>
        <w:rPr>
          <w:rFonts w:ascii="Times New Roman" w:cs="Times New Roman" w:eastAsia="Times New Roman" w:hAnsi="Times New Roman"/>
          <w:sz w:val="21"/>
          <w:szCs w:val="21"/>
          <w:color w:val="auto"/>
        </w:rPr>
        <w:t>Flynn is the sole manager of the general partner of each of Deerfield Mgmt III, Deerfield Mgmt IV, Deerfield Mgmt HIF, Deerfield Mgmt and Deerfield Management Company. Deerfield Mgmt III is the general partner of Deerfield Private Design Fund III. Deerfield Mgmt IV is the general partner of Deerfield Private Design Fund IV. Deerfield</w:t>
      </w:r>
    </w:p>
    <w:p>
      <w:pPr>
        <w:spacing w:after="0" w:line="1" w:lineRule="exact"/>
        <w:rPr>
          <w:sz w:val="20"/>
          <w:szCs w:val="20"/>
          <w:color w:val="auto"/>
        </w:rPr>
      </w:pPr>
    </w:p>
    <w:p>
      <w:pPr>
        <w:jc w:val="both"/>
        <w:ind w:left="960" w:right="200" w:hanging="912"/>
        <w:spacing w:after="0" w:line="234" w:lineRule="auto"/>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Mgmt HIF is the general partner of Deerfield Healthcare Innovations Fund. Deerfield Mgmt is the general partner of Deerfield Partners. Deerfield Management Company is the investment manager of each Fund. Each Fund purchases, holds and sells securities and other investment products. Schedule A hereto sets forth information regarding persons referred in Instruction C to Schedule 13D.</w:t>
      </w:r>
    </w:p>
    <w:p>
      <w:pPr>
        <w:spacing w:after="0" w:line="1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240"/>
        <w:spacing w:after="0" w:line="282" w:lineRule="auto"/>
        <w:rPr>
          <w:sz w:val="20"/>
          <w:szCs w:val="20"/>
          <w:color w:val="auto"/>
        </w:rPr>
      </w:pPr>
      <w:r>
        <w:rPr>
          <w:rFonts w:ascii="Times New Roman" w:cs="Times New Roman" w:eastAsia="Times New Roman" w:hAnsi="Times New Roman"/>
          <w:sz w:val="21"/>
          <w:szCs w:val="21"/>
          <w:color w:val="auto"/>
        </w:rPr>
        <w:t>Item 3 of the Schedule 13D is hereby amended by adding the following: On July 31, 2025, Deerfield Private Design Fund III, Deerfield Private Design Fund IV and Healthcare Innovations Fund purchased 3,387,529, 3,387,539 and</w:t>
      </w:r>
    </w:p>
    <w:p>
      <w:pPr>
        <w:sectPr>
          <w:pgSz w:w="11900" w:h="16838" w:orient="portrait"/>
          <w:cols w:equalWidth="0" w:num="1">
            <w:col w:w="11240"/>
          </w:cols>
          <w:pgMar w:left="320" w:top="111" w:right="339" w:bottom="0" w:gutter="0" w:footer="0" w:header="0"/>
        </w:sectPr>
      </w:pPr>
    </w:p>
    <w:bookmarkStart w:id="10" w:name="page11"/>
    <w:bookmarkEnd w:id="10"/>
    <w:p>
      <w:pPr>
        <w:jc w:val="both"/>
        <w:ind w:left="920" w:right="120"/>
        <w:spacing w:after="0" w:line="244" w:lineRule="auto"/>
        <w:rPr>
          <w:sz w:val="20"/>
          <w:szCs w:val="20"/>
          <w:color w:val="auto"/>
        </w:rPr>
      </w:pPr>
      <w:r>
        <w:rPr>
          <w:rFonts w:ascii="Times New Roman" w:cs="Times New Roman" w:eastAsia="Times New Roman" w:hAnsi="Times New Roman"/>
          <w:sz w:val="22"/>
          <w:szCs w:val="22"/>
          <w:color w:val="auto"/>
        </w:rPr>
        <w:t>2,599,932 shares of Common Stock (collectively, the "July 2025 Shares"), respectively, at a price of $3.20 per share, or aggregate purchase prices of $10,840,092.80, $10,840,124.80 and $8,319,782.40, respectively. Each Fund utilized available cash assets to acquire the July 2025 Shares.</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00"/>
        <w:spacing w:after="0" w:line="239" w:lineRule="auto"/>
        <w:rPr>
          <w:sz w:val="20"/>
          <w:szCs w:val="20"/>
          <w:color w:val="auto"/>
        </w:rPr>
      </w:pPr>
      <w:r>
        <w:rPr>
          <w:rFonts w:ascii="Times New Roman" w:cs="Times New Roman" w:eastAsia="Times New Roman" w:hAnsi="Times New Roman"/>
          <w:sz w:val="22"/>
          <w:szCs w:val="22"/>
          <w:color w:val="auto"/>
        </w:rPr>
        <w:t>Item 4 of the Schedule 13D is hereby amended by adding the following: Each Fund acquired its July 2025 Shares for investment purposes in an underwritten offering conducted by the Company (the "July 2025 Offering") pursuant to the Prospectus Supplement, dated as of July 31, 2025, to the Issuer's Prospectus, dated as of May 24, 2024 (the "July 2025 Offering").</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firstLine="6"/>
        <w:spacing w:after="0" w:line="244" w:lineRule="auto"/>
        <w:tabs>
          <w:tab w:leader="none" w:pos="1226"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Deerfield Private Design Fund III Number of shares: 9,538,918 Percentage of shares: 11.14%* (2) Deerfield Healthcare Innovations Fund Number of shares: 7,321,129 Percentage of shares: 8.55%* (3) Deerfield Private Design Fund IV Number of shares: 9,538,945 Percentage of shares: 11.14%* (4) Deerfield Partners Number of shares: 4,207,982 Percentage of shares: 4.91%* (5) Deerfield Mgmt III Number of shares: 9,538,918 (comprised of shares held by Deerfield Private Design Fund III) Percentage of shares: 11.14%* (6) Deerfield Mgmt HIF Number of shares: 7,321,129 (comprised of shares held by Deerfield Healthcare Innovations Fund) Percentage of shares: 8.55%* (7) Deerfield Mgmt IV Number of shares: 9,538,945 (comprised of shares held by Deerfield Private Design Fund) Percentage of shares: 11.14%* (8) Deerfield Mgmt Number of shares: 4,207,982 (comprised of shares held by Deerfield Partners) Percentage of shares: 4.91%* (9) Deerfield Management Number of shares: 30,667,474</w:t>
      </w:r>
    </w:p>
    <w:p>
      <w:pPr>
        <w:spacing w:after="0" w:line="1" w:lineRule="exact"/>
        <w:rPr>
          <w:rFonts w:ascii="Times New Roman" w:cs="Times New Roman" w:eastAsia="Times New Roman" w:hAnsi="Times New Roman"/>
          <w:sz w:val="21"/>
          <w:szCs w:val="21"/>
          <w:color w:val="auto"/>
        </w:rPr>
      </w:pPr>
    </w:p>
    <w:p>
      <w:pPr>
        <w:ind w:left="920" w:right="40" w:hanging="912"/>
        <w:spacing w:after="0" w:line="232"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(comprised of shares held by Deerfield Private Design Fund III, Deerfield Private Design Fund IV, Deerfield Healthcare Innovations Fund, Deerfield Partners and shares underlying options held by Jonathan Leff at the direction and for the benefit of Deerfield Management) Percentage of shares: 35.81%* (10) James E. Flynn Number of shares: 30,667,474 (comprised of shares held by Deerfield Private Design Fund III, Deerfield Private Design Fund IV, Deerfield Healthcare Innovations Fund, Deerfield Partners and shares underlying options held by Jonathan Leff at the direction and for the benefit of Deerfield Management) Percentage of shares: 35.81%* * Throughout this report, the percentage of outstanding Common Stock beneficially owned by the Reporting Persons reflects 85,590,392 shares of Common Stock outstanding, including shares issued in the July 2025 Offering, based on information set forth in the Prospectus Supplement, dated as of July 31, 2025, filed by the Company with the Securities and Exchange Commission on July 31, 2025.</w:t>
      </w:r>
    </w:p>
    <w:p>
      <w:pPr>
        <w:spacing w:after="0" w:line="14" w:lineRule="exact"/>
        <w:rPr>
          <w:rFonts w:ascii="Times New Roman" w:cs="Times New Roman" w:eastAsia="Times New Roman" w:hAnsi="Times New Roman"/>
          <w:sz w:val="22"/>
          <w:szCs w:val="22"/>
          <w:color w:val="auto"/>
        </w:rPr>
      </w:pPr>
    </w:p>
    <w:p>
      <w:pPr>
        <w:ind w:left="1240" w:hanging="314"/>
        <w:spacing w:after="0"/>
        <w:tabs>
          <w:tab w:leader="none" w:pos="124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Deerfield Private Design Fund III Sole power to vote or direct the vote: 0 Shared power to vote or direct the vote:</w:t>
      </w:r>
    </w:p>
    <w:p>
      <w:pPr>
        <w:spacing w:after="0" w:line="25"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9,538,918 Sole power to dispose or to direct the disposition: 0 Shared power to dispose or direct the disposition:</w:t>
      </w: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9,538,918 (2) Deerfield Healthcare Innovations Fund Sole power to vote or direct the vote: 0 Shared power to vote or</w:t>
      </w:r>
    </w:p>
    <w:p>
      <w:pPr>
        <w:spacing w:after="0" w:line="1"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direct the vote: 7,321,129 Sole power to dispose or to direct the disposition: 0 Shared power to dispose or direct the</w:t>
      </w: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 7,321,129 (3) Deerfield Private Design Fund IV Sole power to vote or direct the vote: 0 Shared power to</w:t>
      </w:r>
    </w:p>
    <w:p>
      <w:pPr>
        <w:spacing w:after="0" w:line="1"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vote or direct the vote: 9,538,945 Sole power to dispose or to direct the disposition: 0 Shared power to dispose or</w:t>
      </w: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 the disposition: 9,538,945 (4) Deerfield Partners Sole power to vote or direct the vote: 0 Shared power to vote</w:t>
      </w:r>
    </w:p>
    <w:p>
      <w:pPr>
        <w:spacing w:after="0" w:line="1"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 direct the vote: 4,207,982 Sole power to dispose or to direct the disposition: 0 Shared power to dispose or direct</w:t>
      </w: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disposition: 4,207,982 (5) Deerfield Mgmt III Sole power to vote or direct the vote: 0 Shared power to vote or</w:t>
      </w: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direct the vote: 9,538,918 Sole power to dispose or to direct the disposition: 0 Shared power to dispose or direct the</w:t>
      </w: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 9,538,918 (6) Deerfield Mgmt HIF Sole power to vote or direct the vote: 0 Shared power to vote or direct</w:t>
      </w:r>
    </w:p>
    <w:p>
      <w:pPr>
        <w:spacing w:after="0" w:line="1"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vote: 7,321,129 Sole power to dispose or to direct the disposition: 0 Shared power to dispose or direct the</w:t>
      </w:r>
    </w:p>
    <w:p>
      <w:pPr>
        <w:ind w:left="920" w:hanging="912"/>
        <w:spacing w:after="0" w:line="181" w:lineRule="auto"/>
        <w:tabs>
          <w:tab w:leader="none" w:pos="920" w:val="left"/>
        </w:tabs>
        <w:numPr>
          <w:ilvl w:val="0"/>
          <w:numId w:val="17"/>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disposition: 7,321,129 (7) Deerfield Mgmt IV Sole power to vote or direct the vote: 0 Shared power to vote or direct</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the vote: 9,538,945 Sole power to dispose or to direct the disposition: 0 Shared power to dispose or direct the</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disposition: 9,538,945 (8) Deerfield Mgmt Sole power to vote or direct the vote: 0 Shared power to vote or direct the</w:t>
      </w:r>
    </w:p>
    <w:p>
      <w:pPr>
        <w:spacing w:after="0" w:line="1"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vote: 4,207,982 Sole power to dispose or to direct the disposition: 0 Shared power to dispose or direct the disposition:</w:t>
      </w:r>
    </w:p>
    <w:p>
      <w:pPr>
        <w:spacing w:after="0" w:line="1"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4,207,982 (9) Deerfield Management Sole power to vote or direct the vote: 0 Shared power to vote or direct the vote:</w:t>
      </w:r>
    </w:p>
    <w:p>
      <w:pPr>
        <w:spacing w:after="0" w:line="1" w:lineRule="exact"/>
        <w:rPr>
          <w:rFonts w:ascii="Times New Roman" w:cs="Times New Roman" w:eastAsia="Times New Roman" w:hAnsi="Times New Roman"/>
          <w:sz w:val="28"/>
          <w:szCs w:val="28"/>
          <w:color w:val="auto"/>
          <w:vertAlign w:val="subscript"/>
        </w:rPr>
      </w:pP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30,667,474 Sole power to dispose or to direct the disposition: 0 Shared power to dispose or direct the disposition:</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30,667,474 (10) James E. Flynn Sole power to vote or direct the vote: 0 Shared power to vote or direct the vote:</w:t>
      </w:r>
    </w:p>
    <w:p>
      <w:pPr>
        <w:ind w:left="920" w:right="100"/>
        <w:spacing w:after="0" w:line="243"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30,667,474 Sole power to dispose or to direct the disposition: 0 Shared power to dispose or direct the disposition: 30,667,474 James E. Flynn is the sole manager of the general partner of each of Deerfield Mgmt III, Deerfield Mgmt IV, Deerfield Mgmt HIF, Deerfield Mgmt, and Deerfield Management. Deerfield Mgmt III is the general partner of Deerfield Private Design Fund III. Deerfield Mgmt HIF is the general partner of Deerfield Healthcare Innovations Fund. Deerfield Mgmt IV is the general partner of Deerfield Private Design Fund IV. Deerfield Mgmt is the general partner of Deerfield Partners. Deerfield Management is the investment manager of each of Deerfield Private Design Fund III, Deerfield Healthcare Innovations Fund, Deerfield Private Design Fund IV and Deerfield Partners.</w:t>
      </w:r>
    </w:p>
    <w:p>
      <w:pPr>
        <w:spacing w:after="0" w:line="19" w:lineRule="exact"/>
        <w:rPr>
          <w:rFonts w:ascii="Times New Roman" w:cs="Times New Roman" w:eastAsia="Times New Roman" w:hAnsi="Times New Roman"/>
          <w:sz w:val="28"/>
          <w:szCs w:val="28"/>
          <w:color w:val="auto"/>
          <w:vertAlign w:val="subscript"/>
        </w:rPr>
      </w:pPr>
    </w:p>
    <w:p>
      <w:pPr>
        <w:ind w:left="920" w:right="80" w:hanging="912"/>
        <w:spacing w:after="0" w:line="185" w:lineRule="auto"/>
        <w:tabs>
          <w:tab w:leader="none" w:pos="920" w:val="left"/>
        </w:tabs>
        <w:numPr>
          <w:ilvl w:val="0"/>
          <w:numId w:val="1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Item 3 of this Schedule 13D, no Reporting Person has effected any transactions in the Common Stock during the past 60 days.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99.1 Schedule A - Information Regarding Persons Referred to in Instruction C to Schedule 13D</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Deerfield Private Design Fund III, L.P.</w:t>
      </w:r>
    </w:p>
    <w:p>
      <w:pPr>
        <w:sectPr>
          <w:pgSz w:w="11900" w:h="16838" w:orient="portrait"/>
          <w:cols w:equalWidth="0" w:num="1">
            <w:col w:w="11140"/>
          </w:cols>
          <w:pgMar w:left="360" w:top="112" w:right="399" w:bottom="0" w:gutter="0" w:footer="0" w:header="0"/>
        </w:sectPr>
      </w:pPr>
    </w:p>
    <w:bookmarkStart w:id="11" w:name="page12"/>
    <w:bookmarkEnd w:id="11"/>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1"/>
          <w:szCs w:val="21"/>
          <w:color w:val="auto"/>
        </w:rPr>
        <w:t>Deerfield Healthcare Innovations Fund, L.P.</w:t>
      </w:r>
    </w:p>
    <w:p>
      <w:pPr>
        <w:spacing w:after="0" w:line="16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Deerfield Private Design Fund IV,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Deerfield Partners,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Deerfield Mgmt III,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Deerfield Mgmt HIF,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Deerfield Mgmt IV,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Deerfield Mgmt,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Deerfield Management Company,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James E. Flynn</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ectPr>
          <w:pgSz w:w="11900" w:h="16838" w:orient="portrait"/>
          <w:cols w:equalWidth="0" w:num="1">
            <w:col w:w="9019"/>
          </w:cols>
          <w:pgMar w:left="1440" w:top="112" w:right="1440"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color w:val="auto"/>
        </w:rPr>
        <w:t>Schedule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General Partner of Deerfield Private Design Fund III, L.P.</w:t>
      </w:r>
    </w:p>
    <w:p>
      <w:pPr>
        <w:spacing w:after="0" w:line="225"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8"/>
          <w:szCs w:val="18"/>
          <w:color w:val="auto"/>
        </w:rPr>
        <w:t>The general partner of Deerfield Private Design Fund III, L.P. is Deerfield Mgmt III, L.P. The address of the principal business and/or principal office of Deerfield Mgmt III, L.P. and Deerfield Private Design Fund III, L.P. is 345 Park Avenue South,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General Partner of Deerfield Mgmt III, L.P.</w:t>
      </w:r>
    </w:p>
    <w:p>
      <w:pPr>
        <w:spacing w:after="0" w:line="225"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auto"/>
        </w:rPr>
        <w:t>The general partner of Deerfield Mgmt III, L.P. is Deerfield UGP, LLC. The address of the principal business and/or principal office of Deerfield Mgmt III, L.P. and Deerfield UGP, LLC is 345 Park Avenue South,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General Partner of Deerfield Healthcare Innovations Fund, L.P.</w:t>
      </w:r>
    </w:p>
    <w:p>
      <w:pPr>
        <w:spacing w:after="0" w:line="225" w:lineRule="exact"/>
        <w:rPr>
          <w:sz w:val="20"/>
          <w:szCs w:val="20"/>
          <w:color w:val="auto"/>
        </w:rPr>
      </w:pPr>
    </w:p>
    <w:p>
      <w:pPr>
        <w:ind w:right="260"/>
        <w:spacing w:after="0" w:line="311" w:lineRule="auto"/>
        <w:rPr>
          <w:sz w:val="20"/>
          <w:szCs w:val="20"/>
          <w:color w:val="auto"/>
        </w:rPr>
      </w:pPr>
      <w:r>
        <w:rPr>
          <w:rFonts w:ascii="Times New Roman" w:cs="Times New Roman" w:eastAsia="Times New Roman" w:hAnsi="Times New Roman"/>
          <w:sz w:val="17"/>
          <w:szCs w:val="17"/>
          <w:color w:val="auto"/>
        </w:rPr>
        <w:t>The general partner of Deerfield Healthcare Innovations Fund, L.P. is Deerfield Mgmt HIF, L.P. The address of the principal business and/or principal office of Deerfield Healthcare Innovations Fund, L.P. and Deerfield Mgmt HIF, L.P. is 345 Park Avenue South,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New York 10010.</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General Partner of Deerfield Mgmt HIF, L.P.</w:t>
      </w:r>
    </w:p>
    <w:p>
      <w:pPr>
        <w:spacing w:after="0" w:line="225"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8"/>
          <w:szCs w:val="18"/>
          <w:color w:val="auto"/>
        </w:rPr>
        <w:t>The general partner of Deerfield Mgmt HIF, L.P. is Deerfield UGP, LLC. The address of the principal business and/or principal office of Deerfield Mgmt HIF, L.P. and Deerfield UGP, LLC is 345 Park Avenue South,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General Partner of Deerfield Private Design Fund IV, L.P.</w:t>
      </w:r>
    </w:p>
    <w:p>
      <w:pPr>
        <w:spacing w:after="0" w:line="225"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8"/>
          <w:szCs w:val="18"/>
          <w:color w:val="auto"/>
        </w:rPr>
        <w:t>The general partner of Deerfield Private Design Fund IV, L.P. is Deerfield Mgmt IV, L.P.. The address of the principal business and/or principal office of Deerfield Mgmt IV, L.P. and Deerfield Private Design Fund IV, L.P. is 345 Park Avenue South,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General Partner of Deerfield Mgmt IV, L.P.</w:t>
      </w:r>
    </w:p>
    <w:p>
      <w:pPr>
        <w:spacing w:after="0" w:line="225"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8"/>
          <w:szCs w:val="18"/>
          <w:color w:val="auto"/>
        </w:rPr>
        <w:t>The general partner of Deerfield Mgmt IV, L.P. is Deerfield UGP, LLC. The address of the principal business and/or principal office of Deerfield Mgmt IV, L.P. and Deerfield UGP, LLC is 345 Park Avenue South,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General Partner of Deerfield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general partner of Deerfield Partners, L.P. is Deerfield Mgmt, L.P. The address of the principal business and/or principal office of Deerfield Mgmt, 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Deerfield Partners, L.P. is 345 Park Avenue South,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10010.</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General Partner of Deerfield Mgmt III, L.P.</w:t>
      </w:r>
    </w:p>
    <w:p>
      <w:pPr>
        <w:spacing w:after="0" w:line="225"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auto"/>
        </w:rPr>
        <w:t>The general partner of Deerfield Mgmt III, L.P. is Deerfield UGP, LLC. The address of the principal business and/or principal office of Deerfield Mgmt III, L.P. and Deerfield UGP, LLC is 345 Park Avenue South,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General Partner of Deerfield Management Company, L.P.</w:t>
      </w:r>
    </w:p>
    <w:p>
      <w:pPr>
        <w:spacing w:after="0" w:line="225" w:lineRule="exact"/>
        <w:rPr>
          <w:sz w:val="20"/>
          <w:szCs w:val="20"/>
          <w:color w:val="auto"/>
        </w:rPr>
      </w:pPr>
    </w:p>
    <w:p>
      <w:pPr>
        <w:ind w:right="520"/>
        <w:spacing w:after="0" w:line="292" w:lineRule="auto"/>
        <w:rPr>
          <w:sz w:val="20"/>
          <w:szCs w:val="20"/>
          <w:color w:val="auto"/>
        </w:rPr>
      </w:pPr>
      <w:r>
        <w:rPr>
          <w:rFonts w:ascii="Times New Roman" w:cs="Times New Roman" w:eastAsia="Times New Roman" w:hAnsi="Times New Roman"/>
          <w:sz w:val="18"/>
          <w:szCs w:val="18"/>
          <w:color w:val="auto"/>
        </w:rPr>
        <w:t>The general partner of Deerfield Management Company, L.P. is Deerfield UGP LLC. The address of the principal business and/or principal office of Deerfield Management Company, L.P. and Deerfield UGP, LLC is 345 Park Avenue South,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36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bullet"/>
      <w:start w:val="1"/>
    </w:lvl>
  </w:abstractNum>
  <w:abstractNum w:abstractNumId="1">
    <w:nsid w:val="12200854"/>
    <w:multiLevelType w:val="hybridMultilevel"/>
    <w:lvl w:ilvl="0">
      <w:lvlJc w:val="left"/>
      <w:lvlText w:val="2"/>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5"/>
      <w:numFmt w:val="bullet"/>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2"/>
      <w:numFmt w:val="bullet"/>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4"/>
      <w:numFmt w:val="bullet"/>
      <w:start w:val="1"/>
    </w:lvl>
  </w:abstractNum>
  <w:abstractNum w:abstractNumId="10">
    <w:nsid w:val="DED7263"/>
    <w:multiLevelType w:val="hybridMultilevel"/>
    <w:lvl w:ilvl="0">
      <w:lvlJc w:val="left"/>
      <w:lvlText w:val="2"/>
      <w:numFmt w:val="bullet"/>
      <w:start w:val="1"/>
    </w:lvl>
  </w:abstractNum>
  <w:abstractNum w:abstractNumId="11">
    <w:nsid w:val="7FDCC233"/>
    <w:multiLevelType w:val="hybridMultilevel"/>
    <w:lvl w:ilvl="0">
      <w:lvlJc w:val="left"/>
      <w:lvlText w:val="3"/>
      <w:numFmt w:val="bullet"/>
      <w:start w:val="1"/>
    </w:lvl>
  </w:abstractNum>
  <w:abstractNum w:abstractNumId="12">
    <w:nsid w:val="1BEFD79F"/>
    <w:multiLevelType w:val="hybridMultilevel"/>
    <w:lvl w:ilvl="0">
      <w:lvlJc w:val="left"/>
      <w:lvlText w:val="2"/>
      <w:numFmt w:val="bullet"/>
      <w:start w:val="1"/>
    </w:lvl>
  </w:abstractNum>
  <w:abstractNum w:abstractNumId="13">
    <w:nsid w:val="41A7C4C9"/>
    <w:multiLevelType w:val="hybridMultilevel"/>
    <w:lvl w:ilvl="0">
      <w:lvlJc w:val="left"/>
      <w:lvlText w:val="3"/>
      <w:numFmt w:val="bullet"/>
      <w:start w:val="1"/>
    </w:lvl>
  </w:abstractNum>
  <w:abstractNum w:abstractNumId="14">
    <w:nsid w:val="6B68079A"/>
    <w:multiLevelType w:val="hybridMultilevel"/>
    <w:lvl w:ilvl="0">
      <w:lvlJc w:val="left"/>
      <w:lvlText w:val="(%1)"/>
      <w:numFmt w:val="lowerLetter"/>
      <w:start w:val="3"/>
    </w:lvl>
  </w:abstractNum>
  <w:abstractNum w:abstractNumId="15">
    <w:nsid w:val="4E6AFB66"/>
    <w:multiLevelType w:val="hybridMultilevel"/>
    <w:lvl w:ilvl="0">
      <w:lvlJc w:val="left"/>
      <w:lvlText w:val="%1"/>
      <w:numFmt w:val="lowerLetter"/>
      <w:start w:val="1"/>
    </w:lvl>
    <w:lvl w:ilvl="1">
      <w:lvlJc w:val="left"/>
      <w:lvlText w:val="(%2)"/>
      <w:numFmt w:val="decimal"/>
      <w:start w:val="1"/>
    </w:lvl>
  </w:abstractNum>
  <w:abstractNum w:abstractNumId="16">
    <w:nsid w:val="25E45D32"/>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2025-07-31T17:31:14Z</dcterms:created>
  <dcterms:modified xsi:type="dcterms:W3CDTF">2025-07-31T17:31:14Z</dcterms:modified>
</cp:coreProperties>
</file>