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Heller Frances K</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6"/>
              </w:rPr>
              <w:t>C/O ZAFGEN, INC.</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10/13/2017</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175 PORTLAND STREET, 4TH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10/13/2017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3.8988</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47,961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$3.8645 to $3.92, inclusive. The reporting person undertakes to provide to Zafgen, Inc., any security holder of Zafgen, Inc., or the staff of the Securities and Exchange Commission, upon request, full information regarding the number of shares purchased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Total number of shares includes 7,961 shares of Common Stock acquired by the Reporting Person on December 31, 2012 that were not previously reported.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10/17/2017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172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2019-12-04T01:27:10Z</dcterms:created>
  <dcterms:modified xsi:type="dcterms:W3CDTF">2019-12-04T01:27:10Z</dcterms:modified>
</cp:coreProperties>
</file>