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THOMAS FRANK 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160"/>
        <w:spacing w:after="0" w:line="341" w:lineRule="auto"/>
        <w:rPr>
          <w:sz w:val="20"/>
          <w:szCs w:val="20"/>
          <w:color w:val="auto"/>
        </w:rPr>
      </w:pPr>
      <w:r>
        <w:rPr>
          <w:rFonts w:ascii="Arial" w:cs="Arial" w:eastAsia="Arial" w:hAnsi="Arial"/>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4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Larimar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LRMR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09/29/2020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80" w:type="dxa"/>
            <w:vAlign w:val="bottom"/>
            <w:gridSpan w:val="8"/>
          </w:tcPr>
          <w:p>
            <w:pPr>
              <w:jc w:val="center"/>
              <w:ind w:right="41"/>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1"/>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BALA</w:t>
            </w:r>
          </w:p>
        </w:tc>
        <w:tc>
          <w:tcPr>
            <w:tcW w:w="64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PA</w:t>
            </w:r>
          </w:p>
        </w:tc>
        <w:tc>
          <w:tcPr>
            <w:tcW w:w="980" w:type="dxa"/>
            <w:vAlign w:val="bottom"/>
          </w:tcPr>
          <w:p>
            <w:pPr>
              <w:spacing w:after="0"/>
              <w:rPr>
                <w:sz w:val="13"/>
                <w:szCs w:val="13"/>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19004</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CYNWYD</w:t>
            </w: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11.9</w:t>
            </w:r>
          </w:p>
        </w:tc>
        <w:tc>
          <w:tcPr>
            <w:tcW w:w="2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Arial" w:cs="Arial" w:eastAsia="Arial" w:hAnsi="Arial"/>
                <w:sz w:val="13"/>
                <w:szCs w:val="13"/>
                <w:color w:val="0000FF"/>
              </w:rPr>
              <w:t>09/29/2020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16,600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07/16/2030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16,600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16,600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80" w:firstLine="2"/>
        <w:spacing w:after="0" w:line="338"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Option was granted on July 16, 2020 subject to stockholder approval, which was obtained at the Company's special meeting of stockholders on September 29, 2020. The vesting commencement date for the option is July 16, 2020, and the option vests in equal monthly installments over 36 months, subject to the Reporting Person's continued service with the Issuer through each applicable vesting date.</w:t>
      </w:r>
    </w:p>
    <w:tbl>
      <w:tblPr>
        <w:tblLayout w:type="fixed"/>
        <w:tblInd w:w="6600" w:type="dxa"/>
        <w:tblCellMar>
          <w:top w:w="0" w:type="dxa"/>
          <w:left w:w="0" w:type="dxa"/>
          <w:bottom w:w="0" w:type="dxa"/>
          <w:right w:w="0" w:type="dxa"/>
        </w:tblCellMar>
      </w:tblPr>
      <w:tr>
        <w:trPr>
          <w:trHeight w:val="181"/>
        </w:trPr>
        <w:tc>
          <w:tcPr>
            <w:tcW w:w="2200" w:type="dxa"/>
            <w:vAlign w:val="bottom"/>
            <w:gridSpan w:val="3"/>
          </w:tcPr>
          <w:p>
            <w:pPr>
              <w:spacing w:after="0" w:line="181" w:lineRule="exact"/>
              <w:rPr>
                <w:sz w:val="20"/>
                <w:szCs w:val="20"/>
                <w:color w:val="auto"/>
              </w:rPr>
            </w:pPr>
            <w:r>
              <w:rPr>
                <w:rFonts w:ascii="Arial" w:cs="Arial" w:eastAsia="Arial" w:hAnsi="Arial"/>
                <w:sz w:val="17"/>
                <w:szCs w:val="17"/>
                <w:color w:val="0000FF"/>
              </w:rPr>
              <w:t>/s/ Jennifer Johansson,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09/30/2020</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2616"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2020-09-30T12:53:40Z</dcterms:created>
  <dcterms:modified xsi:type="dcterms:W3CDTF">2020-09-30T12:53:40Z</dcterms:modified>
</cp:coreProperties>
</file>