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Hamilton Thomas Edward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LARIMAR THERAPEUTICS,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THREE BALA PLAZA EAST, SUITE 506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BALA CYNWYD</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Larimar Therapeutics, Inc.</w:t>
              </w:r>
            </w:hyperlink>
            <w:r>
              <w:rPr/>
              <w:t xml:space="preserve"> [ </w:t>
            </w:r>
            <w:r>
              <w:rPr>
                <w:rFonts w:ascii="Times;serif" w:hAnsi="Times;serif"/>
                <w:color w:val="0000FF"/>
                <w:sz w:val="24"/>
                <w:shd w:fill="FFFFFF" w:val="clear"/>
              </w:rPr>
              <w:t>LRMR</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05/09/2023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5.09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05/09/2023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05/09/2033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options vest on the earlier of (a) May 9, 2024 or (b) the date of the Company's next annual meeting of stockholders, in each case subject to the Reporting Person's continued service on the Board of Directors of the Company.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Johansson,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05/11/2023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69848" TargetMode="External"/><Relationship Id="rId4" Type="http://schemas.openxmlformats.org/officeDocument/2006/relationships/hyperlink" Target="http://www.sec.gov/cgi-bin/browse-edgar?action=getcompany&amp;CIK=000137469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609</Words>
  <Characters>3300</Characters>
  <CharactersWithSpaces>3846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