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201295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216535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w:t>
      </w: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June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207645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Larimar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197485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tbl>
      <w:tblPr>
        <w:tblLayout w:type="fixed"/>
        <w:tblInd w:w="541" w:type="dxa"/>
        <w:tblCellMar>
          <w:top w:w="0" w:type="dxa"/>
          <w:left w:w="0" w:type="dxa"/>
          <w:bottom w:w="0" w:type="dxa"/>
          <w:right w:w="0" w:type="dxa"/>
        </w:tblCellMar>
      </w:tblPr>
      <w:tr>
        <w:trPr>
          <w:trHeight w:val="186"/>
        </w:trPr>
        <w:tc>
          <w:tcPr>
            <w:tcW w:w="3100" w:type="dxa"/>
            <w:vAlign w:val="bottom"/>
          </w:tcPr>
          <w:p>
            <w:pPr>
              <w:jc w:val="center"/>
              <w:ind w:right="829"/>
              <w:spacing w:after="0"/>
              <w:rPr>
                <w:sz w:val="20"/>
                <w:szCs w:val="20"/>
                <w:color w:val="auto"/>
              </w:rPr>
            </w:pPr>
            <w:r>
              <w:rPr>
                <w:rFonts w:ascii="Arial" w:cs="Arial" w:eastAsia="Arial" w:hAnsi="Arial"/>
                <w:sz w:val="16"/>
                <w:szCs w:val="16"/>
                <w:b w:val="1"/>
                <w:bCs w:val="1"/>
                <w:color w:val="auto"/>
                <w:w w:val="91"/>
              </w:rPr>
              <w:t>Delaware</w:t>
            </w:r>
          </w:p>
        </w:tc>
        <w:tc>
          <w:tcPr>
            <w:tcW w:w="2800" w:type="dxa"/>
            <w:vAlign w:val="bottom"/>
          </w:tcPr>
          <w:p>
            <w:pPr>
              <w:ind w:left="940"/>
              <w:spacing w:after="0"/>
              <w:rPr>
                <w:sz w:val="20"/>
                <w:szCs w:val="20"/>
                <w:color w:val="auto"/>
              </w:rPr>
            </w:pPr>
            <w:r>
              <w:rPr>
                <w:rFonts w:ascii="Arial" w:cs="Arial" w:eastAsia="Arial" w:hAnsi="Arial"/>
                <w:sz w:val="16"/>
                <w:szCs w:val="16"/>
                <w:b w:val="1"/>
                <w:bCs w:val="1"/>
                <w:color w:val="auto"/>
              </w:rPr>
              <w:t>001-36510</w:t>
            </w:r>
          </w:p>
        </w:tc>
        <w:tc>
          <w:tcPr>
            <w:tcW w:w="2160" w:type="dxa"/>
            <w:vAlign w:val="bottom"/>
          </w:tcPr>
          <w:p>
            <w:pPr>
              <w:jc w:val="right"/>
              <w:ind w:right="51"/>
              <w:spacing w:after="0"/>
              <w:rPr>
                <w:sz w:val="20"/>
                <w:szCs w:val="20"/>
                <w:color w:val="auto"/>
              </w:rPr>
            </w:pPr>
            <w:r>
              <w:rPr>
                <w:rFonts w:ascii="Arial" w:cs="Arial" w:eastAsia="Arial" w:hAnsi="Arial"/>
                <w:sz w:val="16"/>
                <w:szCs w:val="16"/>
                <w:b w:val="1"/>
                <w:bCs w:val="1"/>
                <w:color w:val="auto"/>
              </w:rPr>
              <w:t>20-3857670</w:t>
            </w:r>
          </w:p>
        </w:tc>
      </w:tr>
      <w:tr>
        <w:trPr>
          <w:trHeight w:val="130"/>
        </w:trPr>
        <w:tc>
          <w:tcPr>
            <w:tcW w:w="3100" w:type="dxa"/>
            <w:vAlign w:val="bottom"/>
          </w:tcPr>
          <w:p>
            <w:pPr>
              <w:jc w:val="center"/>
              <w:ind w:right="849"/>
              <w:spacing w:after="0" w:line="130" w:lineRule="exact"/>
              <w:rPr>
                <w:sz w:val="20"/>
                <w:szCs w:val="20"/>
                <w:color w:val="auto"/>
              </w:rPr>
            </w:pPr>
            <w:r>
              <w:rPr>
                <w:rFonts w:ascii="Arial" w:cs="Arial" w:eastAsia="Arial" w:hAnsi="Arial"/>
                <w:sz w:val="13"/>
                <w:szCs w:val="13"/>
                <w:b w:val="1"/>
                <w:bCs w:val="1"/>
                <w:color w:val="auto"/>
                <w:w w:val="88"/>
              </w:rPr>
              <w:t>(State or other jurisdiction of</w:t>
            </w:r>
          </w:p>
        </w:tc>
        <w:tc>
          <w:tcPr>
            <w:tcW w:w="2800" w:type="dxa"/>
            <w:vAlign w:val="bottom"/>
          </w:tcPr>
          <w:p>
            <w:pPr>
              <w:ind w:left="940"/>
              <w:spacing w:after="0" w:line="130" w:lineRule="exact"/>
              <w:rPr>
                <w:sz w:val="20"/>
                <w:szCs w:val="20"/>
                <w:color w:val="auto"/>
              </w:rPr>
            </w:pPr>
            <w:r>
              <w:rPr>
                <w:rFonts w:ascii="Arial" w:cs="Arial" w:eastAsia="Arial" w:hAnsi="Arial"/>
                <w:sz w:val="13"/>
                <w:szCs w:val="13"/>
                <w:b w:val="1"/>
                <w:bCs w:val="1"/>
                <w:color w:val="auto"/>
              </w:rPr>
              <w:t>(Commission</w:t>
            </w:r>
          </w:p>
        </w:tc>
        <w:tc>
          <w:tcPr>
            <w:tcW w:w="2160" w:type="dxa"/>
            <w:vAlign w:val="bottom"/>
          </w:tcPr>
          <w:p>
            <w:pPr>
              <w:jc w:val="center"/>
              <w:ind w:left="1111"/>
              <w:spacing w:after="0" w:line="130"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3100" w:type="dxa"/>
            <w:vAlign w:val="bottom"/>
          </w:tcPr>
          <w:p>
            <w:pPr>
              <w:jc w:val="center"/>
              <w:ind w:right="849"/>
              <w:spacing w:after="0"/>
              <w:rPr>
                <w:sz w:val="20"/>
                <w:szCs w:val="20"/>
                <w:color w:val="auto"/>
              </w:rPr>
            </w:pPr>
            <w:r>
              <w:rPr>
                <w:rFonts w:ascii="Arial" w:cs="Arial" w:eastAsia="Arial" w:hAnsi="Arial"/>
                <w:sz w:val="13"/>
                <w:szCs w:val="13"/>
                <w:b w:val="1"/>
                <w:bCs w:val="1"/>
                <w:color w:val="auto"/>
                <w:w w:val="88"/>
              </w:rPr>
              <w:t>incorporation)</w:t>
            </w:r>
          </w:p>
        </w:tc>
        <w:tc>
          <w:tcPr>
            <w:tcW w:w="2800" w:type="dxa"/>
            <w:vAlign w:val="bottom"/>
          </w:tcPr>
          <w:p>
            <w:pPr>
              <w:ind w:left="920"/>
              <w:spacing w:after="0"/>
              <w:rPr>
                <w:sz w:val="20"/>
                <w:szCs w:val="20"/>
                <w:color w:val="auto"/>
              </w:rPr>
            </w:pPr>
            <w:r>
              <w:rPr>
                <w:rFonts w:ascii="Arial" w:cs="Arial" w:eastAsia="Arial" w:hAnsi="Arial"/>
                <w:sz w:val="13"/>
                <w:szCs w:val="13"/>
                <w:b w:val="1"/>
                <w:bCs w:val="1"/>
                <w:color w:val="auto"/>
              </w:rPr>
              <w:t>File Number)</w:t>
            </w:r>
          </w:p>
        </w:tc>
        <w:tc>
          <w:tcPr>
            <w:tcW w:w="2160" w:type="dxa"/>
            <w:vAlign w:val="bottom"/>
          </w:tcPr>
          <w:p>
            <w:pPr>
              <w:jc w:val="center"/>
              <w:ind w:left="1111"/>
              <w:spacing w:after="0"/>
              <w:rPr>
                <w:sz w:val="20"/>
                <w:szCs w:val="20"/>
                <w:color w:val="auto"/>
              </w:rPr>
            </w:pPr>
            <w:r>
              <w:rPr>
                <w:rFonts w:ascii="Arial" w:cs="Arial" w:eastAsia="Arial" w:hAnsi="Arial"/>
                <w:sz w:val="13"/>
                <w:szCs w:val="13"/>
                <w:b w:val="1"/>
                <w:bCs w:val="1"/>
                <w:color w:val="auto"/>
                <w:w w:val="89"/>
              </w:rPr>
              <w:t>Identification No.)</w:t>
            </w:r>
          </w:p>
        </w:tc>
      </w:tr>
      <w:tr>
        <w:trPr>
          <w:trHeight w:val="348"/>
        </w:trPr>
        <w:tc>
          <w:tcPr>
            <w:tcW w:w="3100" w:type="dxa"/>
            <w:vAlign w:val="bottom"/>
          </w:tcPr>
          <w:p>
            <w:pPr>
              <w:jc w:val="center"/>
              <w:ind w:right="849"/>
              <w:spacing w:after="0"/>
              <w:rPr>
                <w:sz w:val="20"/>
                <w:szCs w:val="20"/>
                <w:color w:val="auto"/>
              </w:rPr>
            </w:pPr>
            <w:r>
              <w:rPr>
                <w:rFonts w:ascii="Arial" w:cs="Arial" w:eastAsia="Arial" w:hAnsi="Arial"/>
                <w:sz w:val="16"/>
                <w:szCs w:val="16"/>
                <w:b w:val="1"/>
                <w:bCs w:val="1"/>
                <w:color w:val="auto"/>
                <w:w w:val="89"/>
              </w:rPr>
              <w:t>Three Bala Plaza East, Suite 506</w:t>
            </w:r>
          </w:p>
        </w:tc>
        <w:tc>
          <w:tcPr>
            <w:tcW w:w="28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98"/>
        </w:trPr>
        <w:tc>
          <w:tcPr>
            <w:tcW w:w="3100" w:type="dxa"/>
            <w:vAlign w:val="bottom"/>
          </w:tcPr>
          <w:p>
            <w:pPr>
              <w:jc w:val="center"/>
              <w:ind w:right="829"/>
              <w:spacing w:after="0"/>
              <w:rPr>
                <w:sz w:val="20"/>
                <w:szCs w:val="20"/>
                <w:color w:val="auto"/>
              </w:rPr>
            </w:pPr>
            <w:r>
              <w:rPr>
                <w:rFonts w:ascii="Arial" w:cs="Arial" w:eastAsia="Arial" w:hAnsi="Arial"/>
                <w:sz w:val="16"/>
                <w:szCs w:val="16"/>
                <w:b w:val="1"/>
                <w:bCs w:val="1"/>
                <w:color w:val="auto"/>
                <w:w w:val="89"/>
              </w:rPr>
              <w:t>Bala Cynwyd, Pennsylvania</w:t>
            </w:r>
          </w:p>
        </w:tc>
        <w:tc>
          <w:tcPr>
            <w:tcW w:w="2800" w:type="dxa"/>
            <w:vAlign w:val="bottom"/>
          </w:tcPr>
          <w:p>
            <w:pPr>
              <w:spacing w:after="0"/>
              <w:rPr>
                <w:sz w:val="17"/>
                <w:szCs w:val="17"/>
                <w:color w:val="auto"/>
              </w:rPr>
            </w:pPr>
          </w:p>
        </w:tc>
        <w:tc>
          <w:tcPr>
            <w:tcW w:w="2160" w:type="dxa"/>
            <w:vAlign w:val="bottom"/>
          </w:tcPr>
          <w:p>
            <w:pPr>
              <w:jc w:val="right"/>
              <w:ind w:right="231"/>
              <w:spacing w:after="0"/>
              <w:rPr>
                <w:sz w:val="20"/>
                <w:szCs w:val="20"/>
                <w:color w:val="auto"/>
              </w:rPr>
            </w:pPr>
            <w:r>
              <w:rPr>
                <w:rFonts w:ascii="Arial" w:cs="Arial" w:eastAsia="Arial" w:hAnsi="Arial"/>
                <w:sz w:val="16"/>
                <w:szCs w:val="16"/>
                <w:b w:val="1"/>
                <w:bCs w:val="1"/>
                <w:color w:val="auto"/>
              </w:rPr>
              <w:t>19004</w:t>
            </w:r>
          </w:p>
        </w:tc>
      </w:tr>
      <w:tr>
        <w:trPr>
          <w:trHeight w:val="164"/>
        </w:trPr>
        <w:tc>
          <w:tcPr>
            <w:tcW w:w="3100" w:type="dxa"/>
            <w:vAlign w:val="bottom"/>
          </w:tcPr>
          <w:p>
            <w:pPr>
              <w:jc w:val="center"/>
              <w:ind w:right="82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800" w:type="dxa"/>
            <w:vAlign w:val="bottom"/>
          </w:tcPr>
          <w:p>
            <w:pPr>
              <w:spacing w:after="0"/>
              <w:rPr>
                <w:sz w:val="14"/>
                <w:szCs w:val="14"/>
                <w:color w:val="auto"/>
              </w:rPr>
            </w:pPr>
          </w:p>
        </w:tc>
        <w:tc>
          <w:tcPr>
            <w:tcW w:w="2160" w:type="dxa"/>
            <w:vAlign w:val="bottom"/>
          </w:tcPr>
          <w:p>
            <w:pPr>
              <w:jc w:val="center"/>
              <w:ind w:left="1111"/>
              <w:spacing w:after="0"/>
              <w:rPr>
                <w:sz w:val="20"/>
                <w:szCs w:val="20"/>
                <w:color w:val="auto"/>
              </w:rPr>
            </w:pPr>
            <w:r>
              <w:rPr>
                <w:rFonts w:ascii="Arial" w:cs="Arial" w:eastAsia="Arial" w:hAnsi="Arial"/>
                <w:sz w:val="13"/>
                <w:szCs w:val="13"/>
                <w:b w:val="1"/>
                <w:bCs w:val="1"/>
                <w:color w:val="auto"/>
                <w:w w:val="90"/>
              </w:rPr>
              <w:t>(Zip Code)</w:t>
            </w:r>
          </w:p>
        </w:tc>
      </w:tr>
    </w:tbl>
    <w:p>
      <w:pPr>
        <w:spacing w:after="0" w:line="1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(844) 511-9056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186690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1" w:right="40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74"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1"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Title of each class</w:t>
            </w:r>
          </w:p>
        </w:tc>
        <w:tc>
          <w:tcPr>
            <w:tcW w:w="3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Trading</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c>
          <w:tcPr>
            <w:tcW w:w="0" w:type="dxa"/>
            <w:vAlign w:val="bottom"/>
          </w:tcPr>
          <w:p>
            <w:pPr>
              <w:spacing w:after="0"/>
              <w:rPr>
                <w:sz w:val="1"/>
                <w:szCs w:val="1"/>
                <w:color w:val="auto"/>
              </w:rPr>
            </w:pPr>
          </w:p>
        </w:tc>
      </w:tr>
      <w:tr>
        <w:trPr>
          <w:trHeight w:val="162"/>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Symbol(s)</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196"/>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Common Stock, par value $0.001 per share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LRMR</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Nasdaq Global Market</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1" w:right="26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ind w:left="7701"/>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45" w:lineRule="exact"/>
        <w:rPr>
          <w:sz w:val="24"/>
          <w:szCs w:val="24"/>
          <w:color w:val="auto"/>
        </w:rPr>
      </w:pPr>
    </w:p>
    <w:p>
      <w:pPr>
        <w:ind w:left="1" w:right="24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155575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Item 8.01</w:t>
      </w:r>
      <w:r>
        <w:rPr>
          <w:sz w:val="20"/>
          <w:szCs w:val="20"/>
          <w:color w:val="auto"/>
        </w:rPr>
        <w:tab/>
      </w:r>
      <w:r>
        <w:rPr>
          <w:rFonts w:ascii="Arial" w:cs="Arial" w:eastAsia="Arial" w:hAnsi="Arial"/>
          <w:sz w:val="14"/>
          <w:szCs w:val="14"/>
          <w:b w:val="1"/>
          <w:bCs w:val="1"/>
          <w:color w:val="auto"/>
        </w:rPr>
        <w:t>Other Events.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June 14, 2021, Larimar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9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Below is a list of exhibits included with this Current Report on Form 8-K.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2820" w:type="dxa"/>
            <w:vAlign w:val="bottom"/>
            <w:vMerge w:val="restart"/>
          </w:tcPr>
          <w:p>
            <w:pPr>
              <w:ind w:left="2280"/>
              <w:spacing w:after="0"/>
              <w:rPr>
                <w:sz w:val="20"/>
                <w:szCs w:val="20"/>
                <w:color w:val="auto"/>
              </w:rPr>
            </w:pPr>
            <w:r>
              <w:rPr>
                <w:rFonts w:ascii="Arial" w:cs="Arial" w:eastAsia="Arial" w:hAnsi="Arial"/>
                <w:sz w:val="13"/>
                <w:szCs w:val="13"/>
                <w:b w:val="1"/>
                <w:bCs w:val="1"/>
                <w:color w:val="auto"/>
                <w:w w:val="81"/>
              </w:rPr>
              <w:t>Document</w:t>
            </w:r>
          </w:p>
        </w:tc>
        <w:tc>
          <w:tcPr>
            <w:tcW w:w="0" w:type="dxa"/>
            <w:vAlign w:val="bottom"/>
          </w:tcPr>
          <w:p>
            <w:pPr>
              <w:spacing w:after="0"/>
              <w:rPr>
                <w:sz w:val="1"/>
                <w:szCs w:val="1"/>
                <w:color w:val="auto"/>
              </w:rPr>
            </w:pPr>
          </w:p>
        </w:tc>
      </w:tr>
      <w:tr>
        <w:trPr>
          <w:trHeight w:val="164"/>
        </w:trPr>
        <w:tc>
          <w:tcPr>
            <w:tcW w:w="2660" w:type="dxa"/>
            <w:vAlign w:val="bottom"/>
          </w:tcPr>
          <w:p>
            <w:pPr>
              <w:spacing w:after="0"/>
              <w:rPr>
                <w:sz w:val="20"/>
                <w:szCs w:val="20"/>
                <w:color w:val="auto"/>
              </w:rPr>
            </w:pPr>
            <w:r>
              <w:rPr>
                <w:rFonts w:ascii="Arial" w:cs="Arial" w:eastAsia="Arial" w:hAnsi="Arial"/>
                <w:sz w:val="13"/>
                <w:szCs w:val="13"/>
                <w:b w:val="1"/>
                <w:bCs w:val="1"/>
                <w:color w:val="auto"/>
              </w:rPr>
              <w:t>No.</w:t>
            </w: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612775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7750" cy="15240"/>
                    </a:xfrm>
                    <a:prstGeom prst="rect">
                      <a:avLst/>
                    </a:prstGeom>
                    <a:noFill/>
                  </pic:spPr>
                </pic:pic>
              </a:graphicData>
            </a:graphic>
          </wp:anchor>
        </w:drawing>
      </w:r>
    </w:p>
    <w:p>
      <w:pPr>
        <w:spacing w:after="0" w:line="60" w:lineRule="exact"/>
        <w:rPr>
          <w:sz w:val="20"/>
          <w:szCs w:val="20"/>
          <w:color w:val="auto"/>
        </w:rPr>
      </w:pPr>
    </w:p>
    <w:p>
      <w:pPr>
        <w:spacing w:after="0"/>
        <w:tabs>
          <w:tab w:leader="none" w:pos="740" w:val="left"/>
        </w:tabs>
        <w:rPr>
          <w:rFonts w:ascii="Arial" w:cs="Arial" w:eastAsia="Arial" w:hAnsi="Arial"/>
          <w:sz w:val="14"/>
          <w:szCs w:val="14"/>
          <w:u w:val="single" w:color="auto"/>
          <w:color w:val="0000EE"/>
        </w:rPr>
      </w:pPr>
      <w:r>
        <w:rPr>
          <w:rFonts w:ascii="Arial" w:cs="Arial" w:eastAsia="Arial" w:hAnsi="Arial"/>
          <w:sz w:val="16"/>
          <w:szCs w:val="16"/>
          <w:color w:val="auto"/>
        </w:rPr>
        <w:t>99.1</w:t>
      </w:r>
      <w:r>
        <w:rPr>
          <w:sz w:val="20"/>
          <w:szCs w:val="20"/>
          <w:color w:val="auto"/>
        </w:rPr>
        <w:tab/>
      </w:r>
      <w:hyperlink w:anchor="page4">
        <w:r>
          <w:rPr>
            <w:rFonts w:ascii="Arial" w:cs="Arial" w:eastAsia="Arial" w:hAnsi="Arial"/>
            <w:sz w:val="14"/>
            <w:szCs w:val="14"/>
            <w:u w:val="single" w:color="auto"/>
            <w:color w:val="0000EE"/>
          </w:rPr>
          <w:t>Larimar Therapeutics, Inc. Corporate Presentation, dated June 14, 2021*</w:t>
        </w:r>
      </w:hyperlink>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  Filed herewith.</w:t>
      </w:r>
    </w:p>
    <w:p>
      <w:pPr>
        <w:sectPr>
          <w:pgSz w:w="11900" w:h="16838" w:orient="portrait"/>
          <w:cols w:equalWidth="0" w:num="1">
            <w:col w:w="9560"/>
          </w:cols>
          <w:pgMar w:left="1120" w:top="253" w:right="1219" w:bottom="1440" w:gutter="0" w:footer="0" w:header="0"/>
        </w:sectPr>
      </w:pPr>
    </w:p>
    <w:bookmarkStart w:id="2" w:name="page3"/>
    <w:bookmarkEnd w:id="2"/>
    <w:p>
      <w:pPr>
        <w:jc w:val="center"/>
        <w:ind w:right="-3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SIGNATURES</w:t>
      </w:r>
    </w:p>
    <w:p>
      <w:pPr>
        <w:spacing w:after="0" w:line="198" w:lineRule="exact"/>
        <w:rPr>
          <w:sz w:val="20"/>
          <w:szCs w:val="20"/>
          <w:color w:val="auto"/>
        </w:rPr>
      </w:pPr>
    </w:p>
    <w:p>
      <w:pPr>
        <w:ind w:right="339"/>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Larimar Therapeutics, Inc.</w:t>
      </w:r>
    </w:p>
    <w:p>
      <w:pPr>
        <w:spacing w:after="0" w:line="194"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By: /s/ Carole S. Ben-Maimon, M.D.</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16"/>
          <w:szCs w:val="16"/>
          <w:i w:val="1"/>
          <w:iCs w:val="1"/>
          <w:color w:val="auto"/>
        </w:rPr>
        <w:t>Name: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-115570</wp:posOffset>
            </wp:positionV>
            <wp:extent cx="22752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75205" cy="7620"/>
                    </a:xfrm>
                    <a:prstGeom prst="rect">
                      <a:avLst/>
                    </a:prstGeom>
                    <a:noFill/>
                  </pic:spPr>
                </pic:pic>
              </a:graphicData>
            </a:graphic>
          </wp:anchor>
        </w:drawing>
      </w:r>
    </w:p>
    <w:p>
      <w:pPr>
        <w:ind w:left="5800"/>
        <w:spacing w:after="0"/>
        <w:tabs>
          <w:tab w:leader="none" w:pos="6280" w:val="left"/>
        </w:tabs>
        <w:rPr>
          <w:sz w:val="20"/>
          <w:szCs w:val="20"/>
          <w:color w:val="auto"/>
        </w:rPr>
      </w:pPr>
      <w:r>
        <w:rPr>
          <w:rFonts w:ascii="Arial" w:cs="Arial" w:eastAsia="Arial" w:hAnsi="Arial"/>
          <w:sz w:val="16"/>
          <w:szCs w:val="16"/>
          <w:i w:val="1"/>
          <w:iCs w:val="1"/>
          <w:color w:val="auto"/>
        </w:rPr>
        <w:t>Title:</w:t>
        <w:tab/>
        <w:t>President and Chief Executive Officer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Date: June 14, 2021</w:t>
      </w:r>
    </w:p>
    <w:p>
      <w:pPr>
        <w:sectPr>
          <w:pgSz w:w="11900" w:h="16838" w:orient="portrait"/>
          <w:cols w:equalWidth="0" w:num="1">
            <w:col w:w="9339"/>
          </w:cols>
          <w:pgMar w:left="1120" w:top="253"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2021-06-14T16:23:31Z</dcterms:created>
  <dcterms:modified xsi:type="dcterms:W3CDTF">2021-06-14T16:23:31Z</dcterms:modified>
</cp:coreProperties>
</file>