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564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56438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Shankar Gopi</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180"/>
        <w:spacing w:after="0" w:line="451" w:lineRule="auto"/>
        <w:rPr>
          <w:sz w:val="20"/>
          <w:szCs w:val="20"/>
          <w:color w:val="auto"/>
        </w:rPr>
      </w:pPr>
      <w:r>
        <w:rPr>
          <w:rFonts w:ascii="Arial" w:cs="Arial" w:eastAsia="Arial" w:hAnsi="Arial"/>
          <w:sz w:val="14"/>
          <w:szCs w:val="14"/>
          <w:color w:val="0000FF"/>
        </w:rPr>
        <w:t>C/O LARIMAR THERAPEUTICS, INC. THREE BALA PLAZA EAST, SUITE 506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Larimar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LRMR</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02/07/2023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685"/>
        <w:spacing w:after="0"/>
        <w:rPr>
          <w:sz w:val="20"/>
          <w:szCs w:val="20"/>
          <w:color w:val="auto"/>
        </w:rPr>
      </w:pPr>
      <w:r>
        <w:rPr>
          <w:rFonts w:ascii="Arial" w:cs="Arial" w:eastAsia="Arial" w:hAnsi="Arial"/>
          <w:sz w:val="17"/>
          <w:szCs w:val="17"/>
          <w:color w:val="0000FF"/>
        </w:rPr>
        <w:t>Chief Development Officer</w:t>
      </w:r>
    </w:p>
    <w:p>
      <w:pPr>
        <w:spacing w:after="0" w:line="537"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p>
      <w:pPr>
        <w:spacing w:after="0" w:line="127"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BALA</w:t>
            </w:r>
          </w:p>
        </w:tc>
        <w:tc>
          <w:tcPr>
            <w:tcW w:w="1040" w:type="dxa"/>
            <w:vAlign w:val="bottom"/>
            <w:vMerge w:val="restart"/>
          </w:tcPr>
          <w:p>
            <w:pPr>
              <w:ind w:left="240"/>
              <w:spacing w:after="0"/>
              <w:rPr>
                <w:sz w:val="20"/>
                <w:szCs w:val="20"/>
                <w:color w:val="auto"/>
              </w:rPr>
            </w:pPr>
            <w:r>
              <w:rPr>
                <w:rFonts w:ascii="Arial" w:cs="Arial" w:eastAsia="Arial" w:hAnsi="Arial"/>
                <w:sz w:val="17"/>
                <w:szCs w:val="17"/>
                <w:color w:val="0000FF"/>
              </w:rPr>
              <w:t>PA</w:t>
            </w:r>
          </w:p>
        </w:tc>
        <w:tc>
          <w:tcPr>
            <w:tcW w:w="1620" w:type="dxa"/>
            <w:vAlign w:val="bottom"/>
            <w:vMerge w:val="restart"/>
          </w:tcPr>
          <w:p>
            <w:pPr>
              <w:ind w:left="420"/>
              <w:spacing w:after="0"/>
              <w:rPr>
                <w:sz w:val="20"/>
                <w:szCs w:val="20"/>
                <w:color w:val="auto"/>
              </w:rPr>
            </w:pPr>
            <w:r>
              <w:rPr>
                <w:rFonts w:ascii="Arial" w:cs="Arial" w:eastAsia="Arial" w:hAnsi="Arial"/>
                <w:sz w:val="17"/>
                <w:szCs w:val="17"/>
                <w:color w:val="0000FF"/>
              </w:rPr>
              <w:t>19004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0" w:type="dxa"/>
            <w:vAlign w:val="bottom"/>
            <w:vMerge w:val="restart"/>
          </w:tcPr>
          <w:p>
            <w:pPr>
              <w:ind w:left="20"/>
              <w:spacing w:after="0"/>
              <w:rPr>
                <w:sz w:val="20"/>
                <w:szCs w:val="20"/>
                <w:color w:val="auto"/>
              </w:rPr>
            </w:pPr>
            <w:r>
              <w:rPr>
                <w:rFonts w:ascii="Arial" w:cs="Arial" w:eastAsia="Arial" w:hAnsi="Arial"/>
                <w:sz w:val="17"/>
                <w:szCs w:val="17"/>
                <w:color w:val="0000FF"/>
              </w:rPr>
              <w:t>CYNWYD</w:t>
            </w:r>
          </w:p>
        </w:tc>
        <w:tc>
          <w:tcPr>
            <w:tcW w:w="104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469" w:lineRule="exact"/>
        <w:rPr>
          <w:sz w:val="24"/>
          <w:szCs w:val="24"/>
          <w:color w:val="auto"/>
        </w:rPr>
      </w:pPr>
    </w:p>
    <w:p>
      <w:pPr>
        <w:sectPr>
          <w:pgSz w:w="11900" w:h="16838" w:orient="portrait"/>
          <w:cols w:equalWidth="0" w:num="2">
            <w:col w:w="3760" w:space="14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5.88</w:t>
            </w:r>
          </w:p>
        </w:tc>
        <w:tc>
          <w:tcPr>
            <w:tcW w:w="1060" w:type="dxa"/>
            <w:vAlign w:val="bottom"/>
          </w:tcPr>
          <w:p>
            <w:pPr>
              <w:jc w:val="right"/>
              <w:ind w:right="181"/>
              <w:spacing w:after="0"/>
              <w:rPr>
                <w:sz w:val="20"/>
                <w:szCs w:val="20"/>
                <w:color w:val="auto"/>
              </w:rPr>
            </w:pPr>
            <w:r>
              <w:rPr>
                <w:rFonts w:ascii="Arial" w:cs="Arial" w:eastAsia="Arial" w:hAnsi="Arial"/>
                <w:sz w:val="13"/>
                <w:szCs w:val="13"/>
                <w:color w:val="0000FF"/>
              </w:rPr>
              <w:t>02/07/2023</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640" w:type="dxa"/>
            <w:vAlign w:val="bottom"/>
          </w:tcPr>
          <w:p>
            <w:pPr>
              <w:ind w:left="80"/>
              <w:spacing w:after="0"/>
              <w:rPr>
                <w:sz w:val="20"/>
                <w:szCs w:val="20"/>
                <w:color w:val="auto"/>
              </w:rPr>
            </w:pPr>
            <w:r>
              <w:rPr>
                <w:rFonts w:ascii="Arial" w:cs="Arial" w:eastAsia="Arial" w:hAnsi="Arial"/>
                <w:sz w:val="13"/>
                <w:szCs w:val="13"/>
                <w:color w:val="0000FF"/>
              </w:rPr>
              <w:t>180,000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700" w:type="dxa"/>
            <w:vAlign w:val="bottom"/>
          </w:tcPr>
          <w:p>
            <w:pPr>
              <w:ind w:left="60"/>
              <w:spacing w:after="0"/>
              <w:rPr>
                <w:sz w:val="20"/>
                <w:szCs w:val="20"/>
                <w:color w:val="auto"/>
              </w:rPr>
            </w:pPr>
            <w:r>
              <w:rPr>
                <w:rFonts w:ascii="Arial" w:cs="Arial" w:eastAsia="Arial" w:hAnsi="Arial"/>
                <w:sz w:val="13"/>
                <w:szCs w:val="13"/>
                <w:color w:val="0000FF"/>
                <w:w w:val="95"/>
              </w:rPr>
              <w:t>02/07/2033</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180,000</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tcPr>
          <w:p>
            <w:pPr>
              <w:ind w:left="260"/>
              <w:spacing w:after="0"/>
              <w:rPr>
                <w:sz w:val="20"/>
                <w:szCs w:val="20"/>
                <w:color w:val="auto"/>
              </w:rPr>
            </w:pPr>
            <w:r>
              <w:rPr>
                <w:rFonts w:ascii="Arial" w:cs="Arial" w:eastAsia="Arial" w:hAnsi="Arial"/>
                <w:sz w:val="13"/>
                <w:szCs w:val="13"/>
                <w:color w:val="0000FF"/>
              </w:rPr>
              <w:t>180,000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54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25% on February 7, 2024, with the remaining 75% vesting in equal monthly installments on the last day of each of the 36 calendar months immediately following such date, subject to the Reporting Person's continued service with the Issuer through the applicable vesting date.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By: /s/ Jennifer Johansson,</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02/09/2023</w:t>
            </w:r>
          </w:p>
        </w:tc>
        <w:tc>
          <w:tcPr>
            <w:tcW w:w="0" w:type="dxa"/>
            <w:vAlign w:val="bottom"/>
          </w:tcPr>
          <w:p>
            <w:pPr>
              <w:spacing w:after="0"/>
              <w:rPr>
                <w:sz w:val="1"/>
                <w:szCs w:val="1"/>
                <w:color w:val="auto"/>
              </w:rPr>
            </w:pPr>
          </w:p>
        </w:tc>
      </w:tr>
      <w:tr>
        <w:trPr>
          <w:trHeight w:val="87"/>
        </w:trPr>
        <w:tc>
          <w:tcPr>
            <w:tcW w:w="176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Arial" w:cs="Arial" w:eastAsia="Arial" w:hAnsi="Arial"/>
                <w:sz w:val="17"/>
                <w:szCs w:val="17"/>
                <w:color w:val="0000FF"/>
              </w:rPr>
              <w:t>Attorney-in-fact</w:t>
            </w:r>
          </w:p>
        </w:tc>
        <w:tc>
          <w:tcPr>
            <w:tcW w:w="44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760" w:type="dxa"/>
            <w:vAlign w:val="bottom"/>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65014"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2023-02-09T16:43:05Z</dcterms:created>
  <dcterms:modified xsi:type="dcterms:W3CDTF">2023-02-09T16:43:05Z</dcterms:modified>
</cp:coreProperties>
</file>