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spacing w:after="0" w:line="37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LARIMAR THERAPEUTICS,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517125100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line="238" w:lineRule="auto"/>
        <w:rPr>
          <w:sz w:val="20"/>
          <w:szCs w:val="20"/>
          <w:color w:val="auto"/>
        </w:rPr>
      </w:pPr>
      <w:r>
        <w:rPr>
          <w:rFonts w:ascii="Courier New" w:cs="Courier New" w:eastAsia="Courier New" w:hAnsi="Courier New"/>
          <w:sz w:val="18"/>
          <w:szCs w:val="18"/>
          <w:color w:val="auto"/>
        </w:rPr>
        <w:t>December 31, 2020</w:t>
      </w:r>
    </w:p>
    <w:p>
      <w:pPr>
        <w:spacing w:after="0"/>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4" w:lineRule="exact"/>
        <w:rPr>
          <w:sz w:val="24"/>
          <w:szCs w:val="24"/>
          <w:color w:val="auto"/>
        </w:rPr>
      </w:pPr>
    </w:p>
    <w:p>
      <w:pPr>
        <w:ind w:left="120" w:right="1919" w:hanging="104"/>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20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517125100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tbl>
      <w:tblPr>
        <w:tblLayout w:type="fixed"/>
        <w:tblInd w:w="640" w:type="dxa"/>
        <w:tblCellMar>
          <w:top w:w="0" w:type="dxa"/>
          <w:left w:w="0" w:type="dxa"/>
          <w:bottom w:w="0" w:type="dxa"/>
          <w:right w:w="0" w:type="dxa"/>
        </w:tblCellMar>
      </w:tblPr>
      <w:tr>
        <w:trPr>
          <w:trHeight w:val="235"/>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195,842</w:t>
            </w:r>
          </w:p>
        </w:tc>
        <w:tc>
          <w:tcPr>
            <w:tcW w:w="0" w:type="dxa"/>
            <w:vAlign w:val="bottom"/>
          </w:tcPr>
          <w:p>
            <w:pPr>
              <w:spacing w:after="0"/>
              <w:rPr>
                <w:sz w:val="1"/>
                <w:szCs w:val="1"/>
                <w:color w:val="auto"/>
              </w:rPr>
            </w:pPr>
          </w:p>
        </w:tc>
      </w:tr>
      <w:tr>
        <w:trPr>
          <w:trHeight w:val="202"/>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700" w:type="dxa"/>
            <w:vAlign w:val="bottom"/>
            <w:vMerge w:val="restart"/>
          </w:tcPr>
          <w:p>
            <w:pPr>
              <w:ind w:left="1320"/>
              <w:spacing w:after="0"/>
              <w:rPr>
                <w:sz w:val="20"/>
                <w:szCs w:val="20"/>
                <w:color w:val="auto"/>
              </w:rPr>
            </w:pPr>
            <w:r>
              <w:rPr>
                <w:rFonts w:ascii="Courier New" w:cs="Courier New" w:eastAsia="Courier New" w:hAnsi="Courier New"/>
                <w:sz w:val="18"/>
                <w:szCs w:val="18"/>
                <w:color w:val="auto"/>
              </w:rPr>
              <w:t>(6)</w:t>
            </w:r>
          </w:p>
        </w:tc>
        <w:tc>
          <w:tcPr>
            <w:tcW w:w="2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70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221,374</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ectPr>
          <w:pgSz w:w="11900" w:h="16914" w:orient="portrait"/>
          <w:cols w:equalWidth="0" w:num="1">
            <w:col w:w="10139"/>
          </w:cols>
          <w:pgMar w:left="320" w:top="218" w:right="1440" w:bottom="0" w:gutter="0" w:footer="0" w:header="0"/>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______________________________</w:t>
      </w:r>
    </w:p>
    <w:p>
      <w:pPr>
        <w:spacing w:after="0" w:line="169"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221,374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1.44 %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2320" w:right="5079" w:hanging="2312"/>
        <w:spacing w:after="0" w:line="309"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517125100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(1) NAMES OF REPORTING PERSONS.</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195,842</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380" w:type="dxa"/>
            <w:vAlign w:val="bottom"/>
            <w:gridSpan w:val="2"/>
            <w:vMerge w:val="restart"/>
          </w:tcPr>
          <w:p>
            <w:pPr>
              <w:ind w:left="1320"/>
              <w:spacing w:after="0"/>
              <w:rPr>
                <w:sz w:val="20"/>
                <w:szCs w:val="20"/>
                <w:color w:val="auto"/>
              </w:rPr>
            </w:pPr>
            <w:r>
              <w:rPr>
                <w:rFonts w:ascii="Courier New" w:cs="Courier New" w:eastAsia="Courier New" w:hAnsi="Courier New"/>
                <w:sz w:val="18"/>
                <w:szCs w:val="18"/>
                <w:color w:val="auto"/>
              </w:rPr>
              <w:t>(6) 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221,374</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(8)</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221,374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1.44 %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160" w:right="5079" w:hanging="3152"/>
        <w:spacing w:after="0" w:line="309"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517125100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169"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LARIMAR THERAPEUTICS, INC.</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Three Bala Plaza East, Suite 506, Bala Cynwyd, PA 19004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1" w:lineRule="exact"/>
        <w:rPr>
          <w:sz w:val="20"/>
          <w:szCs w:val="20"/>
          <w:color w:val="auto"/>
        </w:rPr>
      </w:pPr>
    </w:p>
    <w:p>
      <w:pPr>
        <w:ind w:left="960" w:right="2119"/>
        <w:spacing w:after="0" w:line="402"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rPr>
          <w:sz w:val="20"/>
          <w:szCs w:val="20"/>
          <w:color w:val="auto"/>
        </w:rPr>
      </w:pPr>
      <w:r>
        <w:rPr>
          <w:rFonts w:ascii="Courier New" w:cs="Courier New" w:eastAsia="Courier New" w:hAnsi="Courier New"/>
          <w:sz w:val="18"/>
          <w:szCs w:val="18"/>
          <w:color w:val="auto"/>
        </w:rPr>
        <w:t>800 Third Avenue</w:t>
      </w:r>
    </w:p>
    <w:p>
      <w:pPr>
        <w:spacing w:after="0" w:line="3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RTHC is a Delaware corporation.</w:t>
      </w:r>
    </w:p>
    <w:p>
      <w:pPr>
        <w:spacing w:after="0" w:line="169"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$0.001 per share</w:t>
      </w:r>
    </w:p>
    <w:p>
      <w:pPr>
        <w:spacing w:after="0" w:line="201" w:lineRule="exact"/>
        <w:rPr>
          <w:rFonts w:ascii="Courier New" w:cs="Courier New" w:eastAsia="Courier New" w:hAnsi="Courier New"/>
          <w:sz w:val="18"/>
          <w:szCs w:val="18"/>
          <w:color w:val="auto"/>
        </w:rPr>
      </w:pP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517125100</w:t>
      </w:r>
    </w:p>
    <w:p>
      <w:pPr>
        <w:ind w:left="4220"/>
        <w:spacing w:after="0"/>
        <w:rPr>
          <w:sz w:val="20"/>
          <w:szCs w:val="20"/>
          <w:color w:val="auto"/>
        </w:rPr>
      </w:pPr>
      <w:r>
        <w:rPr>
          <w:rFonts w:ascii="Courier New" w:cs="Courier New" w:eastAsia="Courier New" w:hAnsi="Courier New"/>
          <w:sz w:val="18"/>
          <w:szCs w:val="18"/>
          <w:color w:val="auto"/>
        </w:rPr>
        <w:t>Page 4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rPr>
          <w:sz w:val="20"/>
          <w:szCs w:val="20"/>
          <w:color w:val="auto"/>
        </w:rPr>
      </w:pPr>
      <w:r>
        <w:rPr>
          <w:rFonts w:ascii="Courier New" w:cs="Courier New" w:eastAsia="Courier New" w:hAnsi="Courier New"/>
          <w:sz w:val="18"/>
          <w:szCs w:val="18"/>
          <w:color w:val="auto"/>
        </w:rPr>
        <w:t>or (c),check whether the person filing is a:</w:t>
      </w:r>
    </w:p>
    <w:p>
      <w:pPr>
        <w:spacing w:after="0" w:line="169"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spacing w:after="0" w:line="30"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ind w:left="960" w:right="2559" w:hanging="952"/>
        <w:spacing w:after="0" w:line="238"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169"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53" w:lineRule="exact"/>
        <w:rPr>
          <w:rFonts w:ascii="Courier New" w:cs="Courier New" w:eastAsia="Courier New" w:hAnsi="Courier New"/>
          <w:sz w:val="16"/>
          <w:szCs w:val="16"/>
          <w:color w:val="auto"/>
        </w:rPr>
      </w:pPr>
    </w:p>
    <w:p>
      <w:pPr>
        <w:ind w:left="960" w:right="2439" w:hanging="952"/>
        <w:spacing w:after="0" w:line="238"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221,374</w:t>
            </w:r>
          </w:p>
        </w:tc>
        <w:tc>
          <w:tcPr>
            <w:tcW w:w="5900" w:type="dxa"/>
            <w:vAlign w:val="bottom"/>
          </w:tcPr>
          <w:p>
            <w:pPr>
              <w:ind w:left="84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221,374</w:t>
            </w:r>
          </w:p>
        </w:tc>
        <w:tc>
          <w:tcPr>
            <w:tcW w:w="5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96"/>
        </w:trPr>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109"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1.44 %</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1.44 %</w:t>
      </w:r>
    </w:p>
    <w:p>
      <w:pPr>
        <w:spacing w:after="0" w:line="169"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195,842</w:t>
      </w:r>
    </w:p>
    <w:p>
      <w:pPr>
        <w:spacing w:after="0" w:line="30"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195,842</w:t>
      </w:r>
    </w:p>
    <w:p>
      <w:pPr>
        <w:sectPr>
          <w:pgSz w:w="11900" w:h="16838" w:orient="portrait"/>
          <w:cols w:equalWidth="0" w:num="1">
            <w:col w:w="10139"/>
          </w:cols>
          <w:pgMar w:left="320" w:top="110"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96"/>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31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221,374</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221,374</w:t>
      </w:r>
    </w:p>
    <w:p>
      <w:pPr>
        <w:spacing w:after="0" w:line="169"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169" w:lineRule="exact"/>
        <w:rPr>
          <w:sz w:val="20"/>
          <w:szCs w:val="20"/>
          <w:color w:val="auto"/>
        </w:rPr>
      </w:pPr>
    </w:p>
    <w:p>
      <w:pPr>
        <w:ind w:left="860" w:right="233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2239"/>
        <w:spacing w:after="0" w:line="292"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60" w:right="2339" w:hanging="842"/>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2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169" w:lineRule="exact"/>
        <w:rPr>
          <w:sz w:val="20"/>
          <w:szCs w:val="20"/>
          <w:color w:val="auto"/>
        </w:rPr>
      </w:pPr>
    </w:p>
    <w:p>
      <w:pPr>
        <w:ind w:right="223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33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37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139"/>
          </w:cols>
          <w:pgMar w:left="320" w:top="110" w:right="1440" w:bottom="165" w:gutter="0" w:footer="0" w:header="0"/>
        </w:sectPr>
      </w:pPr>
    </w:p>
    <w:bookmarkStart w:id="4" w:name="page5"/>
    <w:bookmarkEnd w:id="4"/>
    <w:p>
      <w:pPr>
        <w:jc w:val="center"/>
        <w:ind w:right="1499"/>
        <w:spacing w:after="0"/>
        <w:rPr>
          <w:sz w:val="20"/>
          <w:szCs w:val="20"/>
          <w:color w:val="auto"/>
        </w:rPr>
      </w:pPr>
      <w:r>
        <w:rPr>
          <w:rFonts w:ascii="Courier New" w:cs="Courier New" w:eastAsia="Courier New" w:hAnsi="Courier New"/>
          <w:sz w:val="18"/>
          <w:szCs w:val="18"/>
          <w:color w:val="auto"/>
        </w:rPr>
        <w:t>By: /s/ James S. Rowen</w:t>
      </w:r>
    </w:p>
    <w:p>
      <w:pPr>
        <w:spacing w:after="0" w:line="31" w:lineRule="exact"/>
        <w:rPr>
          <w:sz w:val="20"/>
          <w:szCs w:val="20"/>
          <w:color w:val="auto"/>
        </w:rPr>
      </w:pPr>
    </w:p>
    <w:p>
      <w:pPr>
        <w:jc w:val="center"/>
        <w:ind w:right="1499"/>
        <w:spacing w:after="0"/>
        <w:rPr>
          <w:sz w:val="20"/>
          <w:szCs w:val="20"/>
          <w:color w:val="auto"/>
        </w:rPr>
      </w:pPr>
      <w:r>
        <w:rPr>
          <w:rFonts w:ascii="Courier New" w:cs="Courier New" w:eastAsia="Courier New" w:hAnsi="Courier New"/>
          <w:sz w:val="18"/>
          <w:szCs w:val="18"/>
          <w:color w:val="auto"/>
        </w:rPr>
        <w:t>Vice President</w:t>
      </w:r>
    </w:p>
    <w:p>
      <w:pPr>
        <w:spacing w:after="0" w:line="372"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ind w:right="2239"/>
        <w:spacing w:after="0" w:line="265"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par value $0.001 per share of LARIMAR THERAPEUTICS, INC.</w:t>
      </w:r>
    </w:p>
    <w:p>
      <w:pPr>
        <w:spacing w:after="0" w:line="29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10, 2021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James S. Rowen</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By: /s/ James S. Rowen</w:t>
      </w:r>
    </w:p>
    <w:p>
      <w:pPr>
        <w:spacing w:after="0" w:line="31"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2021-02-11T05:27:24Z</dcterms:created>
  <dcterms:modified xsi:type="dcterms:W3CDTF">2021-02-11T05:27:24Z</dcterms:modified>
</cp:coreProperties>
</file>