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Information Statement Pursuant to Rules 13d-1 and 13d-2</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6)*</w:t>
      </w:r>
    </w:p>
    <w:p>
      <w:pPr>
        <w:spacing w:after="0" w:line="1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LARIMAR THERAPEUTICS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1769745</wp:posOffset>
            </wp:positionH>
            <wp:positionV relativeFrom="paragraph">
              <wp:posOffset>-9525</wp:posOffset>
            </wp:positionV>
            <wp:extent cx="3602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2990" cy="8890"/>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Common Stock,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1538605</wp:posOffset>
            </wp:positionH>
            <wp:positionV relativeFrom="paragraph">
              <wp:posOffset>-5080</wp:posOffset>
            </wp:positionV>
            <wp:extent cx="4036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36695" cy="8255"/>
                    </a:xfrm>
                    <a:prstGeom prst="rect">
                      <a:avLst/>
                    </a:prstGeom>
                    <a:noFill/>
                  </pic:spPr>
                </pic:pic>
              </a:graphicData>
            </a:graphic>
          </wp:anchor>
        </w:drawing>
      </w:r>
    </w:p>
    <w:p>
      <w:pPr>
        <w:spacing w:after="0" w:line="1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2514600</wp:posOffset>
            </wp:positionH>
            <wp:positionV relativeFrom="paragraph">
              <wp:posOffset>-5080</wp:posOffset>
            </wp:positionV>
            <wp:extent cx="21139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-5080</wp:posOffset>
            </wp:positionV>
            <wp:extent cx="4577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708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5040" w:right="4940" w:firstLine="170"/>
        <w:spacing w:after="0" w:line="500" w:lineRule="auto"/>
        <w:rPr>
          <w:sz w:val="24"/>
          <w:szCs w:val="24"/>
          <w:color w:val="auto"/>
        </w:rPr>
      </w:pPr>
      <w:r>
        <w:rPr>
          <w:rFonts w:ascii="Times New Roman" w:cs="Times New Roman" w:eastAsia="Times New Roman" w:hAnsi="Times New Roman"/>
          <w:sz w:val="18"/>
          <w:szCs w:val="18"/>
          <w:color w:val="auto"/>
        </w:rPr>
        <w:t>Rule 13d-1(b) Rule 13d-1(c) x Rule 13d-1(d)</w:t>
      </w:r>
    </w:p>
    <w:p>
      <w:pPr>
        <w:spacing w:after="0" w:line="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403860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563"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522"/>
        </w:trPr>
        <w:tc>
          <w:tcPr>
            <w:tcW w:w="600" w:type="dxa"/>
            <w:vAlign w:val="bottom"/>
            <w:tcBorders>
              <w:top w:val="single" w:sz="8" w:color="auto"/>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top w:val="single" w:sz="8" w:color="auto"/>
              <w:right w:val="single" w:sz="8" w:color="auto"/>
            </w:tcBorders>
          </w:tcPr>
          <w:p>
            <w:pPr>
              <w:spacing w:after="0"/>
              <w:rPr>
                <w:sz w:val="24"/>
                <w:szCs w:val="24"/>
                <w:color w:val="auto"/>
              </w:rPr>
            </w:pPr>
          </w:p>
        </w:tc>
        <w:tc>
          <w:tcPr>
            <w:tcW w:w="62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080" w:type="dxa"/>
            <w:vAlign w:val="bottom"/>
            <w:tcBorders>
              <w:top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S.S. OR I.R.S. IDENTIFICATION NO. OF ABOVE PERSON</w:t>
            </w:r>
          </w:p>
        </w:tc>
        <w:tc>
          <w:tcPr>
            <w:tcW w:w="40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6260" w:type="dxa"/>
            <w:vAlign w:val="bottom"/>
            <w:gridSpan w:val="4"/>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8"/>
              </w:rPr>
              <w:t>Atlas Venture Fund VII, L.P.</w:t>
            </w:r>
          </w:p>
        </w:tc>
        <w:tc>
          <w:tcPr>
            <w:tcW w:w="4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8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(a)</w:t>
            </w:r>
          </w:p>
        </w:tc>
        <w:tc>
          <w:tcPr>
            <w:tcW w:w="408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right w:val="single" w:sz="8" w:color="auto"/>
            </w:tcBorders>
          </w:tcPr>
          <w:p>
            <w:pPr>
              <w:spacing w:after="0"/>
              <w:rPr>
                <w:sz w:val="18"/>
                <w:szCs w:val="18"/>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80" w:type="dxa"/>
            <w:vAlign w:val="bottom"/>
            <w:tcBorders>
              <w:right w:val="single" w:sz="8" w:color="auto"/>
            </w:tcBorders>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10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(b)</w:t>
            </w:r>
          </w:p>
        </w:tc>
        <w:tc>
          <w:tcPr>
            <w:tcW w:w="4080" w:type="dxa"/>
            <w:vAlign w:val="bottom"/>
            <w:tcBorders>
              <w:right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600" w:type="dxa"/>
            <w:vAlign w:val="bottom"/>
            <w:tcBorders>
              <w:left w:val="single" w:sz="8" w:color="auto"/>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tcBorders>
            <w:gridSpan w:val="2"/>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4080" w:type="dxa"/>
            <w:vAlign w:val="bottom"/>
            <w:tcBorders>
              <w:bottom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0"/>
        </w:trPr>
        <w:tc>
          <w:tcPr>
            <w:tcW w:w="60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right w:val="single" w:sz="8" w:color="auto"/>
            </w:tcBorders>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260" w:type="dxa"/>
            <w:vAlign w:val="bottom"/>
            <w:tcBorders>
              <w:bottom w:val="single" w:sz="8" w:color="auto"/>
            </w:tcBorders>
            <w:gridSpan w:val="4"/>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right w:val="single" w:sz="8" w:color="auto"/>
            </w:tcBorders>
          </w:tcPr>
          <w:p>
            <w:pPr>
              <w:spacing w:after="0"/>
              <w:rPr>
                <w:sz w:val="24"/>
                <w:szCs w:val="24"/>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6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8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0"/>
        </w:trPr>
        <w:tc>
          <w:tcPr>
            <w:tcW w:w="60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24"/>
                <w:szCs w:val="24"/>
                <w:color w:val="auto"/>
              </w:rPr>
            </w:pPr>
          </w:p>
        </w:tc>
        <w:tc>
          <w:tcPr>
            <w:tcW w:w="5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88"/>
              </w:rPr>
              <w:t>5.</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4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tcBorders>
          </w:tcPr>
          <w:p>
            <w:pPr>
              <w:spacing w:after="0"/>
              <w:rPr>
                <w:sz w:val="17"/>
                <w:szCs w:val="17"/>
                <w:color w:val="auto"/>
              </w:rPr>
            </w:pPr>
          </w:p>
        </w:tc>
        <w:tc>
          <w:tcPr>
            <w:tcW w:w="1680" w:type="dxa"/>
            <w:vAlign w:val="bottom"/>
            <w:tcBorders>
              <w:right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100" w:type="dxa"/>
            <w:vAlign w:val="bottom"/>
          </w:tcPr>
          <w:p>
            <w:pPr>
              <w:spacing w:after="0"/>
              <w:rPr>
                <w:sz w:val="17"/>
                <w:szCs w:val="17"/>
                <w:color w:val="auto"/>
              </w:rPr>
            </w:pPr>
          </w:p>
        </w:tc>
        <w:tc>
          <w:tcPr>
            <w:tcW w:w="40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60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4100" w:type="dxa"/>
            <w:vAlign w:val="bottom"/>
            <w:tcBorders>
              <w:bottom w:val="single" w:sz="8" w:color="auto"/>
            </w:tcBorders>
          </w:tcPr>
          <w:p>
            <w:pPr>
              <w:spacing w:after="0"/>
              <w:rPr>
                <w:sz w:val="9"/>
                <w:szCs w:val="9"/>
                <w:color w:val="auto"/>
              </w:rPr>
            </w:pPr>
          </w:p>
        </w:tc>
        <w:tc>
          <w:tcPr>
            <w:tcW w:w="4080" w:type="dxa"/>
            <w:vAlign w:val="bottom"/>
            <w:tcBorders>
              <w:bottom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0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4100" w:type="dxa"/>
            <w:vAlign w:val="bottom"/>
          </w:tcPr>
          <w:p>
            <w:pPr>
              <w:spacing w:after="0"/>
              <w:rPr>
                <w:sz w:val="7"/>
                <w:szCs w:val="7"/>
                <w:color w:val="auto"/>
              </w:rPr>
            </w:pPr>
          </w:p>
        </w:tc>
        <w:tc>
          <w:tcPr>
            <w:tcW w:w="40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Pr>
          <w:p>
            <w:pPr>
              <w:spacing w:after="0"/>
              <w:rPr>
                <w:sz w:val="18"/>
                <w:szCs w:val="18"/>
                <w:color w:val="auto"/>
              </w:rPr>
            </w:pPr>
          </w:p>
        </w:tc>
        <w:tc>
          <w:tcPr>
            <w:tcW w:w="54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88"/>
              </w:rPr>
              <w:t>6.</w:t>
            </w:r>
          </w:p>
        </w:tc>
        <w:tc>
          <w:tcPr>
            <w:tcW w:w="4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40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680" w:type="dxa"/>
            <w:vAlign w:val="bottom"/>
            <w:tcBorders>
              <w:right w:val="single" w:sz="8" w:color="auto"/>
            </w:tcBorders>
            <w:gridSpan w:val="2"/>
          </w:tcPr>
          <w:p>
            <w:pPr>
              <w:jc w:val="center"/>
              <w:ind w:right="510"/>
              <w:spacing w:after="0" w:line="202" w:lineRule="exact"/>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4100" w:type="dxa"/>
            <w:vAlign w:val="bottom"/>
            <w:vMerge w:val="continue"/>
          </w:tcPr>
          <w:p>
            <w:pPr>
              <w:spacing w:after="0"/>
              <w:rPr>
                <w:sz w:val="17"/>
                <w:szCs w:val="17"/>
                <w:color w:val="auto"/>
              </w:rPr>
            </w:pPr>
          </w:p>
        </w:tc>
        <w:tc>
          <w:tcPr>
            <w:tcW w:w="40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Borders>
              <w:right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7"/>
              </w:rPr>
              <w:t>EACH</w:t>
            </w:r>
          </w:p>
        </w:tc>
        <w:tc>
          <w:tcPr>
            <w:tcW w:w="24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292,182</w:t>
            </w:r>
          </w:p>
        </w:tc>
        <w:tc>
          <w:tcPr>
            <w:tcW w:w="40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60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8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0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40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40" w:type="dxa"/>
            <w:vAlign w:val="bottom"/>
          </w:tcPr>
          <w:p>
            <w:pPr>
              <w:spacing w:after="0"/>
              <w:rPr>
                <w:sz w:val="20"/>
                <w:szCs w:val="20"/>
                <w:color w:val="auto"/>
              </w:rPr>
            </w:pPr>
          </w:p>
        </w:tc>
        <w:tc>
          <w:tcPr>
            <w:tcW w:w="54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88"/>
              </w:rPr>
              <w:t>7.</w:t>
            </w:r>
          </w:p>
        </w:tc>
        <w:tc>
          <w:tcPr>
            <w:tcW w:w="4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40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4100" w:type="dxa"/>
            <w:vAlign w:val="bottom"/>
            <w:vMerge w:val="continue"/>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6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88"/>
              </w:rPr>
              <w:t>8.</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292,182</w:t>
            </w:r>
          </w:p>
        </w:tc>
        <w:tc>
          <w:tcPr>
            <w:tcW w:w="40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gridSpan w:val="2"/>
          </w:tcPr>
          <w:p>
            <w:pPr>
              <w:spacing w:after="0"/>
              <w:rPr>
                <w:sz w:val="8"/>
                <w:szCs w:val="8"/>
                <w:color w:val="auto"/>
              </w:rPr>
            </w:pPr>
          </w:p>
        </w:tc>
        <w:tc>
          <w:tcPr>
            <w:tcW w:w="8180" w:type="dxa"/>
            <w:vAlign w:val="bottom"/>
            <w:tcBorders>
              <w:bottom w:val="single" w:sz="8" w:color="auto"/>
              <w:right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right w:val="single" w:sz="8" w:color="auto"/>
            </w:tcBorders>
          </w:tcPr>
          <w:p>
            <w:pPr>
              <w:spacing w:after="0"/>
              <w:rPr>
                <w:sz w:val="24"/>
                <w:szCs w:val="24"/>
                <w:color w:val="auto"/>
              </w:rPr>
            </w:pPr>
          </w:p>
        </w:tc>
        <w:tc>
          <w:tcPr>
            <w:tcW w:w="103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16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292,182</w:t>
            </w:r>
          </w:p>
        </w:tc>
        <w:tc>
          <w:tcPr>
            <w:tcW w:w="410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8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7"/>
              </w:rPr>
              <w:t>10.</w:t>
            </w:r>
          </w:p>
        </w:tc>
        <w:tc>
          <w:tcPr>
            <w:tcW w:w="300" w:type="dxa"/>
            <w:vAlign w:val="bottom"/>
            <w:tcBorders>
              <w:right w:val="single" w:sz="8" w:color="auto"/>
            </w:tcBorders>
          </w:tcPr>
          <w:p>
            <w:pPr>
              <w:spacing w:after="0"/>
              <w:rPr>
                <w:sz w:val="24"/>
                <w:szCs w:val="24"/>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4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CERTAIN SHARES</w:t>
            </w:r>
          </w:p>
        </w:tc>
        <w:tc>
          <w:tcPr>
            <w:tcW w:w="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8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7"/>
              </w:rPr>
              <w:t>11.</w:t>
            </w:r>
          </w:p>
        </w:tc>
        <w:tc>
          <w:tcPr>
            <w:tcW w:w="300" w:type="dxa"/>
            <w:vAlign w:val="bottom"/>
            <w:tcBorders>
              <w:right w:val="single" w:sz="8" w:color="auto"/>
            </w:tcBorders>
          </w:tcPr>
          <w:p>
            <w:pPr>
              <w:spacing w:after="0"/>
              <w:rPr>
                <w:sz w:val="24"/>
                <w:szCs w:val="24"/>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16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1.90%</w:t>
            </w:r>
          </w:p>
        </w:tc>
        <w:tc>
          <w:tcPr>
            <w:tcW w:w="410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8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7"/>
              </w:rPr>
              <w:t>12.</w:t>
            </w:r>
          </w:p>
        </w:tc>
        <w:tc>
          <w:tcPr>
            <w:tcW w:w="300" w:type="dxa"/>
            <w:vAlign w:val="bottom"/>
            <w:tcBorders>
              <w:right w:val="single" w:sz="8" w:color="auto"/>
            </w:tcBorders>
          </w:tcPr>
          <w:p>
            <w:pPr>
              <w:spacing w:after="0"/>
              <w:rPr>
                <w:sz w:val="24"/>
                <w:szCs w:val="24"/>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PN</w:t>
            </w:r>
          </w:p>
        </w:tc>
        <w:tc>
          <w:tcPr>
            <w:tcW w:w="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8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2</w:t>
            </w: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100" w:type="dxa"/>
            <w:vAlign w:val="bottom"/>
            <w:tcBorders>
              <w:bottom w:val="single" w:sz="8" w:color="808080"/>
            </w:tcBorders>
          </w:tcPr>
          <w:p>
            <w:pPr>
              <w:spacing w:after="0"/>
              <w:rPr>
                <w:sz w:val="11"/>
                <w:szCs w:val="11"/>
                <w:color w:val="auto"/>
              </w:rPr>
            </w:pPr>
          </w:p>
        </w:tc>
        <w:tc>
          <w:tcPr>
            <w:tcW w:w="4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6" w:right="29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522"/>
        </w:trPr>
        <w:tc>
          <w:tcPr>
            <w:tcW w:w="600" w:type="dxa"/>
            <w:vAlign w:val="bottom"/>
            <w:tcBorders>
              <w:top w:val="single" w:sz="8" w:color="auto"/>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1.</w:t>
            </w:r>
          </w:p>
        </w:tc>
        <w:tc>
          <w:tcPr>
            <w:tcW w:w="320" w:type="dxa"/>
            <w:vAlign w:val="bottom"/>
            <w:tcBorders>
              <w:top w:val="single" w:sz="8" w:color="auto"/>
              <w:right w:val="single" w:sz="8" w:color="auto"/>
            </w:tcBorders>
          </w:tcPr>
          <w:p>
            <w:pPr>
              <w:spacing w:after="0"/>
              <w:rPr>
                <w:sz w:val="24"/>
                <w:szCs w:val="24"/>
                <w:color w:val="auto"/>
              </w:rPr>
            </w:pPr>
          </w:p>
        </w:tc>
        <w:tc>
          <w:tcPr>
            <w:tcW w:w="62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060" w:type="dxa"/>
            <w:vAlign w:val="bottom"/>
            <w:tcBorders>
              <w:top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S.S. OR I.R.S. IDENTIFICATION NO. OF ABOVE PERSON</w:t>
            </w: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62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Atlas Venture Associates VII, L.P.</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(a)</w:t>
            </w:r>
          </w:p>
        </w:tc>
        <w:tc>
          <w:tcPr>
            <w:tcW w:w="406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2.</w:t>
            </w:r>
          </w:p>
        </w:tc>
        <w:tc>
          <w:tcPr>
            <w:tcW w:w="320" w:type="dxa"/>
            <w:vAlign w:val="bottom"/>
            <w:tcBorders>
              <w:right w:val="single" w:sz="8" w:color="auto"/>
            </w:tcBorders>
          </w:tcPr>
          <w:p>
            <w:pPr>
              <w:spacing w:after="0"/>
              <w:rPr>
                <w:sz w:val="18"/>
                <w:szCs w:val="18"/>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60" w:type="dxa"/>
            <w:vAlign w:val="bottom"/>
            <w:tcBorders>
              <w:right w:val="single" w:sz="8" w:color="auto"/>
            </w:tcBorders>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00" w:type="dxa"/>
            <w:vAlign w:val="bottom"/>
            <w:tcBorders>
              <w:left w:val="single" w:sz="8" w:color="auto"/>
            </w:tcBorders>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10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(b)</w:t>
            </w:r>
          </w:p>
        </w:tc>
        <w:tc>
          <w:tcPr>
            <w:tcW w:w="4060" w:type="dxa"/>
            <w:vAlign w:val="bottom"/>
            <w:tcBorders>
              <w:right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600" w:type="dxa"/>
            <w:vAlign w:val="bottom"/>
            <w:tcBorders>
              <w:left w:val="single" w:sz="8" w:color="auto"/>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tcBorders>
            <w:gridSpan w:val="2"/>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4060" w:type="dxa"/>
            <w:vAlign w:val="bottom"/>
            <w:tcBorders>
              <w:bottom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0"/>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3.</w:t>
            </w:r>
          </w:p>
        </w:tc>
        <w:tc>
          <w:tcPr>
            <w:tcW w:w="320" w:type="dxa"/>
            <w:vAlign w:val="bottom"/>
            <w:tcBorders>
              <w:right w:val="single" w:sz="8" w:color="auto"/>
            </w:tcBorders>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260" w:type="dxa"/>
            <w:vAlign w:val="bottom"/>
            <w:tcBorders>
              <w:bottom w:val="single" w:sz="8" w:color="auto"/>
            </w:tcBorders>
            <w:gridSpan w:val="4"/>
          </w:tcPr>
          <w:p>
            <w:pPr>
              <w:spacing w:after="0"/>
              <w:rPr>
                <w:sz w:val="24"/>
                <w:szCs w:val="24"/>
                <w:color w:val="auto"/>
              </w:rPr>
            </w:pPr>
          </w:p>
        </w:tc>
        <w:tc>
          <w:tcPr>
            <w:tcW w:w="406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4.</w:t>
            </w:r>
          </w:p>
        </w:tc>
        <w:tc>
          <w:tcPr>
            <w:tcW w:w="320" w:type="dxa"/>
            <w:vAlign w:val="bottom"/>
            <w:tcBorders>
              <w:right w:val="single" w:sz="8" w:color="auto"/>
            </w:tcBorders>
          </w:tcPr>
          <w:p>
            <w:pPr>
              <w:spacing w:after="0"/>
              <w:rPr>
                <w:sz w:val="24"/>
                <w:szCs w:val="24"/>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6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0"/>
        </w:trPr>
        <w:tc>
          <w:tcPr>
            <w:tcW w:w="600" w:type="dxa"/>
            <w:vAlign w:val="bottom"/>
            <w:tcBorders>
              <w:left w:val="single" w:sz="8" w:color="auto"/>
            </w:tcBorders>
          </w:tcPr>
          <w:p>
            <w:pPr>
              <w:spacing w:after="0"/>
              <w:rPr>
                <w:sz w:val="24"/>
                <w:szCs w:val="24"/>
                <w:color w:val="auto"/>
              </w:rPr>
            </w:pPr>
          </w:p>
        </w:tc>
        <w:tc>
          <w:tcPr>
            <w:tcW w:w="1700" w:type="dxa"/>
            <w:vAlign w:val="bottom"/>
            <w:tcBorders>
              <w:right w:val="single" w:sz="8" w:color="auto"/>
            </w:tcBorders>
            <w:gridSpan w:val="2"/>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rPr>
              <w:t>NUMBER OF</w:t>
            </w:r>
          </w:p>
        </w:tc>
        <w:tc>
          <w:tcPr>
            <w:tcW w:w="240" w:type="dxa"/>
            <w:vAlign w:val="bottom"/>
          </w:tcPr>
          <w:p>
            <w:pPr>
              <w:spacing w:after="0"/>
              <w:rPr>
                <w:sz w:val="24"/>
                <w:szCs w:val="24"/>
                <w:color w:val="auto"/>
              </w:rPr>
            </w:pPr>
          </w:p>
        </w:tc>
        <w:tc>
          <w:tcPr>
            <w:tcW w:w="5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tcBorders>
          </w:tcPr>
          <w:p>
            <w:pPr>
              <w:spacing w:after="0"/>
              <w:rPr>
                <w:sz w:val="17"/>
                <w:szCs w:val="17"/>
                <w:color w:val="auto"/>
              </w:rPr>
            </w:pPr>
          </w:p>
        </w:tc>
        <w:tc>
          <w:tcPr>
            <w:tcW w:w="1700" w:type="dxa"/>
            <w:vAlign w:val="bottom"/>
            <w:tcBorders>
              <w:right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1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600" w:type="dxa"/>
            <w:vAlign w:val="bottom"/>
            <w:tcBorders>
              <w:left w:val="single" w:sz="8" w:color="auto"/>
            </w:tcBorders>
          </w:tcPr>
          <w:p>
            <w:pPr>
              <w:spacing w:after="0"/>
              <w:rPr>
                <w:sz w:val="9"/>
                <w:szCs w:val="9"/>
                <w:color w:val="auto"/>
              </w:rPr>
            </w:pPr>
          </w:p>
        </w:tc>
        <w:tc>
          <w:tcPr>
            <w:tcW w:w="1700" w:type="dxa"/>
            <w:vAlign w:val="bottom"/>
            <w:tcBorders>
              <w:right w:val="single" w:sz="8" w:color="auto"/>
            </w:tcBorders>
            <w:gridSpan w:val="2"/>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4100" w:type="dxa"/>
            <w:vAlign w:val="bottom"/>
            <w:tcBorders>
              <w:bottom w:val="single" w:sz="8" w:color="auto"/>
            </w:tcBorders>
          </w:tcPr>
          <w:p>
            <w:pPr>
              <w:spacing w:after="0"/>
              <w:rPr>
                <w:sz w:val="9"/>
                <w:szCs w:val="9"/>
                <w:color w:val="auto"/>
              </w:rPr>
            </w:pPr>
          </w:p>
        </w:tc>
        <w:tc>
          <w:tcPr>
            <w:tcW w:w="4060" w:type="dxa"/>
            <w:vAlign w:val="bottom"/>
            <w:tcBorders>
              <w:bottom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00" w:type="dxa"/>
            <w:vAlign w:val="bottom"/>
            <w:tcBorders>
              <w:left w:val="single" w:sz="8" w:color="auto"/>
            </w:tcBorders>
          </w:tcPr>
          <w:p>
            <w:pPr>
              <w:spacing w:after="0"/>
              <w:rPr>
                <w:sz w:val="7"/>
                <w:szCs w:val="7"/>
                <w:color w:val="auto"/>
              </w:rPr>
            </w:pPr>
          </w:p>
        </w:tc>
        <w:tc>
          <w:tcPr>
            <w:tcW w:w="1700" w:type="dxa"/>
            <w:vAlign w:val="bottom"/>
            <w:tcBorders>
              <w:right w:val="single" w:sz="8" w:color="auto"/>
            </w:tcBorders>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4100" w:type="dxa"/>
            <w:vAlign w:val="bottom"/>
          </w:tcPr>
          <w:p>
            <w:pPr>
              <w:spacing w:after="0"/>
              <w:rPr>
                <w:sz w:val="7"/>
                <w:szCs w:val="7"/>
                <w:color w:val="auto"/>
              </w:rPr>
            </w:pPr>
          </w:p>
        </w:tc>
        <w:tc>
          <w:tcPr>
            <w:tcW w:w="40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54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4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40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700" w:type="dxa"/>
            <w:vAlign w:val="bottom"/>
            <w:tcBorders>
              <w:right w:val="single" w:sz="8" w:color="auto"/>
            </w:tcBorders>
            <w:gridSpan w:val="2"/>
          </w:tcPr>
          <w:p>
            <w:pPr>
              <w:jc w:val="center"/>
              <w:ind w:right="510"/>
              <w:spacing w:after="0" w:line="202" w:lineRule="exact"/>
              <w:rPr>
                <w:sz w:val="20"/>
                <w:szCs w:val="20"/>
                <w:color w:val="auto"/>
              </w:rPr>
            </w:pPr>
            <w:r>
              <w:rPr>
                <w:rFonts w:ascii="Times New Roman" w:cs="Times New Roman" w:eastAsia="Times New Roman" w:hAnsi="Times New Roman"/>
                <w:sz w:val="18"/>
                <w:szCs w:val="18"/>
                <w:color w:val="auto"/>
              </w:rPr>
              <w:t>OWNED BY</w:t>
            </w:r>
          </w:p>
        </w:tc>
        <w:tc>
          <w:tcPr>
            <w:tcW w:w="240" w:type="dxa"/>
            <w:vAlign w:val="bottom"/>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4100" w:type="dxa"/>
            <w:vAlign w:val="bottom"/>
            <w:vMerge w:val="continue"/>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Borders>
              <w:right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7"/>
              </w:rPr>
              <w:t>EACH</w:t>
            </w:r>
          </w:p>
        </w:tc>
        <w:tc>
          <w:tcPr>
            <w:tcW w:w="24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292,182</w:t>
            </w:r>
          </w:p>
        </w:tc>
        <w:tc>
          <w:tcPr>
            <w:tcW w:w="40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600" w:type="dxa"/>
            <w:vAlign w:val="bottom"/>
            <w:tcBorders>
              <w:left w:val="single" w:sz="8" w:color="auto"/>
            </w:tcBorders>
          </w:tcPr>
          <w:p>
            <w:pPr>
              <w:spacing w:after="0"/>
              <w:rPr>
                <w:sz w:val="8"/>
                <w:szCs w:val="8"/>
                <w:color w:val="auto"/>
              </w:rPr>
            </w:pPr>
          </w:p>
        </w:tc>
        <w:tc>
          <w:tcPr>
            <w:tcW w:w="170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00" w:type="dxa"/>
            <w:vAlign w:val="bottom"/>
            <w:tcBorders>
              <w:left w:val="single" w:sz="8" w:color="auto"/>
            </w:tcBorders>
          </w:tcPr>
          <w:p>
            <w:pPr>
              <w:spacing w:after="0"/>
              <w:rPr>
                <w:sz w:val="8"/>
                <w:szCs w:val="8"/>
                <w:color w:val="auto"/>
              </w:rPr>
            </w:pPr>
          </w:p>
        </w:tc>
        <w:tc>
          <w:tcPr>
            <w:tcW w:w="1700" w:type="dxa"/>
            <w:vAlign w:val="bottom"/>
            <w:tcBorders>
              <w:right w:val="single" w:sz="8" w:color="auto"/>
            </w:tcBorders>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40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24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4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4100" w:type="dxa"/>
            <w:vAlign w:val="bottom"/>
            <w:vMerge w:val="continue"/>
          </w:tcPr>
          <w:p>
            <w:pPr>
              <w:spacing w:after="0"/>
              <w:rPr>
                <w:sz w:val="16"/>
                <w:szCs w:val="16"/>
                <w:color w:val="auto"/>
              </w:rPr>
            </w:pPr>
          </w:p>
        </w:tc>
        <w:tc>
          <w:tcPr>
            <w:tcW w:w="40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6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406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292,182</w:t>
            </w: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gridSpan w:val="2"/>
          </w:tcPr>
          <w:p>
            <w:pPr>
              <w:spacing w:after="0"/>
              <w:rPr>
                <w:sz w:val="8"/>
                <w:szCs w:val="8"/>
                <w:color w:val="auto"/>
              </w:rPr>
            </w:pPr>
          </w:p>
        </w:tc>
        <w:tc>
          <w:tcPr>
            <w:tcW w:w="8160" w:type="dxa"/>
            <w:vAlign w:val="bottom"/>
            <w:tcBorders>
              <w:bottom w:val="single" w:sz="8" w:color="auto"/>
              <w:right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9.</w:t>
            </w:r>
          </w:p>
        </w:tc>
        <w:tc>
          <w:tcPr>
            <w:tcW w:w="320" w:type="dxa"/>
            <w:vAlign w:val="bottom"/>
            <w:tcBorders>
              <w:right w:val="single" w:sz="8" w:color="auto"/>
            </w:tcBorders>
          </w:tcPr>
          <w:p>
            <w:pPr>
              <w:spacing w:after="0"/>
              <w:rPr>
                <w:sz w:val="24"/>
                <w:szCs w:val="24"/>
                <w:color w:val="auto"/>
              </w:rPr>
            </w:pPr>
          </w:p>
        </w:tc>
        <w:tc>
          <w:tcPr>
            <w:tcW w:w="10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292,182</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right w:val="single" w:sz="8" w:color="auto"/>
            </w:tcBorders>
          </w:tcPr>
          <w:p>
            <w:pPr>
              <w:spacing w:after="0"/>
              <w:rPr>
                <w:sz w:val="24"/>
                <w:szCs w:val="24"/>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CERTAIN SHARES</w:t>
            </w:r>
          </w:p>
        </w:tc>
        <w:tc>
          <w:tcPr>
            <w:tcW w:w="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11.</w:t>
            </w:r>
          </w:p>
        </w:tc>
        <w:tc>
          <w:tcPr>
            <w:tcW w:w="320" w:type="dxa"/>
            <w:vAlign w:val="bottom"/>
            <w:tcBorders>
              <w:right w:val="single" w:sz="8" w:color="auto"/>
            </w:tcBorders>
          </w:tcPr>
          <w:p>
            <w:pPr>
              <w:spacing w:after="0"/>
              <w:rPr>
                <w:sz w:val="24"/>
                <w:szCs w:val="24"/>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1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1.90%</w:t>
            </w:r>
          </w:p>
        </w:tc>
        <w:tc>
          <w:tcPr>
            <w:tcW w:w="41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right w:val="single" w:sz="8" w:color="auto"/>
            </w:tcBorders>
          </w:tcPr>
          <w:p>
            <w:pPr>
              <w:spacing w:after="0"/>
              <w:rPr>
                <w:sz w:val="24"/>
                <w:szCs w:val="24"/>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PN</w:t>
            </w:r>
          </w:p>
        </w:tc>
        <w:tc>
          <w:tcPr>
            <w:tcW w:w="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3</w:t>
            </w: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100" w:type="dxa"/>
            <w:vAlign w:val="bottom"/>
            <w:tcBorders>
              <w:bottom w:val="single" w:sz="8" w:color="808080"/>
            </w:tcBorders>
          </w:tcPr>
          <w:p>
            <w:pPr>
              <w:spacing w:after="0"/>
              <w:rPr>
                <w:sz w:val="11"/>
                <w:szCs w:val="11"/>
                <w:color w:val="auto"/>
              </w:rPr>
            </w:pPr>
          </w:p>
        </w:tc>
        <w:tc>
          <w:tcPr>
            <w:tcW w:w="4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5" w:right="2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522"/>
        </w:trPr>
        <w:tc>
          <w:tcPr>
            <w:tcW w:w="600" w:type="dxa"/>
            <w:vAlign w:val="bottom"/>
            <w:tcBorders>
              <w:top w:val="single" w:sz="8" w:color="auto"/>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1.</w:t>
            </w:r>
          </w:p>
        </w:tc>
        <w:tc>
          <w:tcPr>
            <w:tcW w:w="320" w:type="dxa"/>
            <w:vAlign w:val="bottom"/>
            <w:tcBorders>
              <w:top w:val="single" w:sz="8" w:color="auto"/>
              <w:right w:val="single" w:sz="8" w:color="auto"/>
            </w:tcBorders>
          </w:tcPr>
          <w:p>
            <w:pPr>
              <w:spacing w:after="0"/>
              <w:rPr>
                <w:sz w:val="24"/>
                <w:szCs w:val="24"/>
                <w:color w:val="auto"/>
              </w:rPr>
            </w:pPr>
          </w:p>
        </w:tc>
        <w:tc>
          <w:tcPr>
            <w:tcW w:w="62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060" w:type="dxa"/>
            <w:vAlign w:val="bottom"/>
            <w:tcBorders>
              <w:top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S.S. OR I.R.S. IDENTIFICATION NO. OF ABOVE PERSON</w:t>
            </w: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62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Atlas Venture Associates VII, Inc.</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(a)</w:t>
            </w:r>
          </w:p>
        </w:tc>
        <w:tc>
          <w:tcPr>
            <w:tcW w:w="406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2.</w:t>
            </w:r>
          </w:p>
        </w:tc>
        <w:tc>
          <w:tcPr>
            <w:tcW w:w="320" w:type="dxa"/>
            <w:vAlign w:val="bottom"/>
            <w:tcBorders>
              <w:right w:val="single" w:sz="8" w:color="auto"/>
            </w:tcBorders>
          </w:tcPr>
          <w:p>
            <w:pPr>
              <w:spacing w:after="0"/>
              <w:rPr>
                <w:sz w:val="18"/>
                <w:szCs w:val="18"/>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60" w:type="dxa"/>
            <w:vAlign w:val="bottom"/>
            <w:tcBorders>
              <w:right w:val="single" w:sz="8" w:color="auto"/>
            </w:tcBorders>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00" w:type="dxa"/>
            <w:vAlign w:val="bottom"/>
            <w:tcBorders>
              <w:left w:val="single" w:sz="8" w:color="auto"/>
            </w:tcBorders>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10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(b)</w:t>
            </w:r>
          </w:p>
        </w:tc>
        <w:tc>
          <w:tcPr>
            <w:tcW w:w="4060" w:type="dxa"/>
            <w:vAlign w:val="bottom"/>
            <w:tcBorders>
              <w:right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600" w:type="dxa"/>
            <w:vAlign w:val="bottom"/>
            <w:tcBorders>
              <w:left w:val="single" w:sz="8" w:color="auto"/>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tcBorders>
            <w:gridSpan w:val="2"/>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4060" w:type="dxa"/>
            <w:vAlign w:val="bottom"/>
            <w:tcBorders>
              <w:bottom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0"/>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3.</w:t>
            </w:r>
          </w:p>
        </w:tc>
        <w:tc>
          <w:tcPr>
            <w:tcW w:w="320" w:type="dxa"/>
            <w:vAlign w:val="bottom"/>
            <w:tcBorders>
              <w:right w:val="single" w:sz="8" w:color="auto"/>
            </w:tcBorders>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260" w:type="dxa"/>
            <w:vAlign w:val="bottom"/>
            <w:tcBorders>
              <w:bottom w:val="single" w:sz="8" w:color="auto"/>
            </w:tcBorders>
            <w:gridSpan w:val="4"/>
          </w:tcPr>
          <w:p>
            <w:pPr>
              <w:spacing w:after="0"/>
              <w:rPr>
                <w:sz w:val="24"/>
                <w:szCs w:val="24"/>
                <w:color w:val="auto"/>
              </w:rPr>
            </w:pPr>
          </w:p>
        </w:tc>
        <w:tc>
          <w:tcPr>
            <w:tcW w:w="406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4.</w:t>
            </w:r>
          </w:p>
        </w:tc>
        <w:tc>
          <w:tcPr>
            <w:tcW w:w="320" w:type="dxa"/>
            <w:vAlign w:val="bottom"/>
            <w:tcBorders>
              <w:right w:val="single" w:sz="8" w:color="auto"/>
            </w:tcBorders>
          </w:tcPr>
          <w:p>
            <w:pPr>
              <w:spacing w:after="0"/>
              <w:rPr>
                <w:sz w:val="24"/>
                <w:szCs w:val="24"/>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6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0"/>
        </w:trPr>
        <w:tc>
          <w:tcPr>
            <w:tcW w:w="600" w:type="dxa"/>
            <w:vAlign w:val="bottom"/>
            <w:tcBorders>
              <w:left w:val="single" w:sz="8" w:color="auto"/>
            </w:tcBorders>
          </w:tcPr>
          <w:p>
            <w:pPr>
              <w:spacing w:after="0"/>
              <w:rPr>
                <w:sz w:val="24"/>
                <w:szCs w:val="24"/>
                <w:color w:val="auto"/>
              </w:rPr>
            </w:pPr>
          </w:p>
        </w:tc>
        <w:tc>
          <w:tcPr>
            <w:tcW w:w="1700" w:type="dxa"/>
            <w:vAlign w:val="bottom"/>
            <w:tcBorders>
              <w:right w:val="single" w:sz="8" w:color="auto"/>
            </w:tcBorders>
            <w:gridSpan w:val="2"/>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rPr>
              <w:t>NUMBER OF</w:t>
            </w:r>
          </w:p>
        </w:tc>
        <w:tc>
          <w:tcPr>
            <w:tcW w:w="240" w:type="dxa"/>
            <w:vAlign w:val="bottom"/>
          </w:tcPr>
          <w:p>
            <w:pPr>
              <w:spacing w:after="0"/>
              <w:rPr>
                <w:sz w:val="24"/>
                <w:szCs w:val="24"/>
                <w:color w:val="auto"/>
              </w:rPr>
            </w:pPr>
          </w:p>
        </w:tc>
        <w:tc>
          <w:tcPr>
            <w:tcW w:w="5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tcBorders>
          </w:tcPr>
          <w:p>
            <w:pPr>
              <w:spacing w:after="0"/>
              <w:rPr>
                <w:sz w:val="17"/>
                <w:szCs w:val="17"/>
                <w:color w:val="auto"/>
              </w:rPr>
            </w:pPr>
          </w:p>
        </w:tc>
        <w:tc>
          <w:tcPr>
            <w:tcW w:w="1700" w:type="dxa"/>
            <w:vAlign w:val="bottom"/>
            <w:tcBorders>
              <w:right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100" w:type="dxa"/>
            <w:vAlign w:val="bottom"/>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600" w:type="dxa"/>
            <w:vAlign w:val="bottom"/>
            <w:tcBorders>
              <w:left w:val="single" w:sz="8" w:color="auto"/>
            </w:tcBorders>
          </w:tcPr>
          <w:p>
            <w:pPr>
              <w:spacing w:after="0"/>
              <w:rPr>
                <w:sz w:val="9"/>
                <w:szCs w:val="9"/>
                <w:color w:val="auto"/>
              </w:rPr>
            </w:pPr>
          </w:p>
        </w:tc>
        <w:tc>
          <w:tcPr>
            <w:tcW w:w="1700" w:type="dxa"/>
            <w:vAlign w:val="bottom"/>
            <w:tcBorders>
              <w:right w:val="single" w:sz="8" w:color="auto"/>
            </w:tcBorders>
            <w:gridSpan w:val="2"/>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4100" w:type="dxa"/>
            <w:vAlign w:val="bottom"/>
            <w:tcBorders>
              <w:bottom w:val="single" w:sz="8" w:color="auto"/>
            </w:tcBorders>
          </w:tcPr>
          <w:p>
            <w:pPr>
              <w:spacing w:after="0"/>
              <w:rPr>
                <w:sz w:val="9"/>
                <w:szCs w:val="9"/>
                <w:color w:val="auto"/>
              </w:rPr>
            </w:pPr>
          </w:p>
        </w:tc>
        <w:tc>
          <w:tcPr>
            <w:tcW w:w="4060" w:type="dxa"/>
            <w:vAlign w:val="bottom"/>
            <w:tcBorders>
              <w:bottom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00" w:type="dxa"/>
            <w:vAlign w:val="bottom"/>
            <w:tcBorders>
              <w:left w:val="single" w:sz="8" w:color="auto"/>
            </w:tcBorders>
          </w:tcPr>
          <w:p>
            <w:pPr>
              <w:spacing w:after="0"/>
              <w:rPr>
                <w:sz w:val="7"/>
                <w:szCs w:val="7"/>
                <w:color w:val="auto"/>
              </w:rPr>
            </w:pPr>
          </w:p>
        </w:tc>
        <w:tc>
          <w:tcPr>
            <w:tcW w:w="1700" w:type="dxa"/>
            <w:vAlign w:val="bottom"/>
            <w:tcBorders>
              <w:right w:val="single" w:sz="8" w:color="auto"/>
            </w:tcBorders>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4100" w:type="dxa"/>
            <w:vAlign w:val="bottom"/>
          </w:tcPr>
          <w:p>
            <w:pPr>
              <w:spacing w:after="0"/>
              <w:rPr>
                <w:sz w:val="7"/>
                <w:szCs w:val="7"/>
                <w:color w:val="auto"/>
              </w:rPr>
            </w:pPr>
          </w:p>
        </w:tc>
        <w:tc>
          <w:tcPr>
            <w:tcW w:w="40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54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4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40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700" w:type="dxa"/>
            <w:vAlign w:val="bottom"/>
            <w:tcBorders>
              <w:right w:val="single" w:sz="8" w:color="auto"/>
            </w:tcBorders>
            <w:gridSpan w:val="2"/>
          </w:tcPr>
          <w:p>
            <w:pPr>
              <w:jc w:val="center"/>
              <w:ind w:right="510"/>
              <w:spacing w:after="0" w:line="202" w:lineRule="exact"/>
              <w:rPr>
                <w:sz w:val="20"/>
                <w:szCs w:val="20"/>
                <w:color w:val="auto"/>
              </w:rPr>
            </w:pPr>
            <w:r>
              <w:rPr>
                <w:rFonts w:ascii="Times New Roman" w:cs="Times New Roman" w:eastAsia="Times New Roman" w:hAnsi="Times New Roman"/>
                <w:sz w:val="18"/>
                <w:szCs w:val="18"/>
                <w:color w:val="auto"/>
              </w:rPr>
              <w:t>OWNED BY</w:t>
            </w:r>
          </w:p>
        </w:tc>
        <w:tc>
          <w:tcPr>
            <w:tcW w:w="240" w:type="dxa"/>
            <w:vAlign w:val="bottom"/>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4100" w:type="dxa"/>
            <w:vAlign w:val="bottom"/>
            <w:vMerge w:val="continue"/>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Borders>
              <w:right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7"/>
              </w:rPr>
              <w:t>EACH</w:t>
            </w:r>
          </w:p>
        </w:tc>
        <w:tc>
          <w:tcPr>
            <w:tcW w:w="24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292,182</w:t>
            </w:r>
          </w:p>
        </w:tc>
        <w:tc>
          <w:tcPr>
            <w:tcW w:w="40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600" w:type="dxa"/>
            <w:vAlign w:val="bottom"/>
            <w:tcBorders>
              <w:left w:val="single" w:sz="8" w:color="auto"/>
            </w:tcBorders>
          </w:tcPr>
          <w:p>
            <w:pPr>
              <w:spacing w:after="0"/>
              <w:rPr>
                <w:sz w:val="8"/>
                <w:szCs w:val="8"/>
                <w:color w:val="auto"/>
              </w:rPr>
            </w:pPr>
          </w:p>
        </w:tc>
        <w:tc>
          <w:tcPr>
            <w:tcW w:w="170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00" w:type="dxa"/>
            <w:vAlign w:val="bottom"/>
            <w:tcBorders>
              <w:left w:val="single" w:sz="8" w:color="auto"/>
            </w:tcBorders>
          </w:tcPr>
          <w:p>
            <w:pPr>
              <w:spacing w:after="0"/>
              <w:rPr>
                <w:sz w:val="8"/>
                <w:szCs w:val="8"/>
                <w:color w:val="auto"/>
              </w:rPr>
            </w:pPr>
          </w:p>
        </w:tc>
        <w:tc>
          <w:tcPr>
            <w:tcW w:w="1700" w:type="dxa"/>
            <w:vAlign w:val="bottom"/>
            <w:tcBorders>
              <w:right w:val="single" w:sz="8" w:color="auto"/>
            </w:tcBorders>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40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24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4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4100" w:type="dxa"/>
            <w:vAlign w:val="bottom"/>
            <w:vMerge w:val="continue"/>
          </w:tcPr>
          <w:p>
            <w:pPr>
              <w:spacing w:after="0"/>
              <w:rPr>
                <w:sz w:val="16"/>
                <w:szCs w:val="16"/>
                <w:color w:val="auto"/>
              </w:rPr>
            </w:pPr>
          </w:p>
        </w:tc>
        <w:tc>
          <w:tcPr>
            <w:tcW w:w="40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6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406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292,182</w:t>
            </w: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gridSpan w:val="2"/>
          </w:tcPr>
          <w:p>
            <w:pPr>
              <w:spacing w:after="0"/>
              <w:rPr>
                <w:sz w:val="8"/>
                <w:szCs w:val="8"/>
                <w:color w:val="auto"/>
              </w:rPr>
            </w:pPr>
          </w:p>
        </w:tc>
        <w:tc>
          <w:tcPr>
            <w:tcW w:w="8160" w:type="dxa"/>
            <w:vAlign w:val="bottom"/>
            <w:tcBorders>
              <w:bottom w:val="single" w:sz="8" w:color="auto"/>
              <w:right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9.</w:t>
            </w:r>
          </w:p>
        </w:tc>
        <w:tc>
          <w:tcPr>
            <w:tcW w:w="320" w:type="dxa"/>
            <w:vAlign w:val="bottom"/>
            <w:tcBorders>
              <w:right w:val="single" w:sz="8" w:color="auto"/>
            </w:tcBorders>
          </w:tcPr>
          <w:p>
            <w:pPr>
              <w:spacing w:after="0"/>
              <w:rPr>
                <w:sz w:val="24"/>
                <w:szCs w:val="24"/>
                <w:color w:val="auto"/>
              </w:rPr>
            </w:pPr>
          </w:p>
        </w:tc>
        <w:tc>
          <w:tcPr>
            <w:tcW w:w="10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1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292,182</w:t>
            </w:r>
          </w:p>
        </w:tc>
        <w:tc>
          <w:tcPr>
            <w:tcW w:w="41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right w:val="single" w:sz="8" w:color="auto"/>
            </w:tcBorders>
          </w:tcPr>
          <w:p>
            <w:pPr>
              <w:spacing w:after="0"/>
              <w:rPr>
                <w:sz w:val="24"/>
                <w:szCs w:val="24"/>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CERTAIN SHARES</w:t>
            </w:r>
          </w:p>
        </w:tc>
        <w:tc>
          <w:tcPr>
            <w:tcW w:w="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11.</w:t>
            </w:r>
          </w:p>
        </w:tc>
        <w:tc>
          <w:tcPr>
            <w:tcW w:w="320" w:type="dxa"/>
            <w:vAlign w:val="bottom"/>
            <w:tcBorders>
              <w:right w:val="single" w:sz="8" w:color="auto"/>
            </w:tcBorders>
          </w:tcPr>
          <w:p>
            <w:pPr>
              <w:spacing w:after="0"/>
              <w:rPr>
                <w:sz w:val="24"/>
                <w:szCs w:val="24"/>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1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1.90%</w:t>
            </w:r>
          </w:p>
        </w:tc>
        <w:tc>
          <w:tcPr>
            <w:tcW w:w="41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right w:val="single" w:sz="8" w:color="auto"/>
            </w:tcBorders>
          </w:tcPr>
          <w:p>
            <w:pPr>
              <w:spacing w:after="0"/>
              <w:rPr>
                <w:sz w:val="24"/>
                <w:szCs w:val="24"/>
                <w:color w:val="auto"/>
              </w:rPr>
            </w:pPr>
          </w:p>
        </w:tc>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406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4</w:t>
            </w: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100" w:type="dxa"/>
            <w:vAlign w:val="bottom"/>
            <w:tcBorders>
              <w:bottom w:val="single" w:sz="8" w:color="808080"/>
            </w:tcBorders>
          </w:tcPr>
          <w:p>
            <w:pPr>
              <w:spacing w:after="0"/>
              <w:rPr>
                <w:sz w:val="11"/>
                <w:szCs w:val="11"/>
                <w:color w:val="auto"/>
              </w:rPr>
            </w:pPr>
          </w:p>
        </w:tc>
        <w:tc>
          <w:tcPr>
            <w:tcW w:w="4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6" w:right="299" w:bottom="1440" w:gutter="0" w:footer="0" w:header="0"/>
        </w:sectPr>
      </w:pPr>
    </w:p>
    <w:bookmarkStart w:id="4" w:name="page5"/>
    <w:bookmarkEnd w:id="4"/>
    <w:p>
      <w:pPr>
        <w:spacing w:after="0"/>
        <w:tabs>
          <w:tab w:leader="none" w:pos="110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issuer to which this filing on Schedule 13G relates is Larimar Therapeutics, Inc.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executive offices of the Company are located at Three Bala Plaza East, Suite 506, Bala Cynwyd, PA 19004.</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Statement is being filed on behalf of Atlas Venture Fund VII, L.P. (“Atlas VII”). Atlas Venture Associates VII, L.P. (“AVA VII LP”) is the sole general partner of Atlas VII. Atlas Venture Associates VII, Inc. (“AVA VII Inc.”) is the sole general partner of AVA VII LP. Peter Barrett, Bruce Booth, Jeff Fagnan and Jean-Francois Formela, is each a director of AVA VII Inc. (the “Directors”).</w:t>
      </w:r>
    </w:p>
    <w:p>
      <w:pPr>
        <w:spacing w:after="0" w:line="17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business address of each of Atlas VII, AVA VII LP, AVA VII Inc. and the Directors is 56 Wareham Street, 3rd Flr, Boston,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02118.</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Each of Atlas VII, AVA VII LP and AVA VII Inc. is organized under the laws of Delaware. Mr. Barrett is a citizen of the United States. Mr. Booth is a citizen of the United States. Mr. Fagnan is a citizen of the United States. Mr. Formela is a citizen of the United States</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class of equity securities of the Company to which this filing on Schedule 13G relates is Common Stock, par value $0.001 (“</w:t>
      </w:r>
      <w:r>
        <w:rPr>
          <w:rFonts w:ascii="Times New Roman" w:cs="Times New Roman" w:eastAsia="Times New Roman" w:hAnsi="Times New Roman"/>
          <w:sz w:val="18"/>
          <w:szCs w:val="18"/>
          <w:b w:val="1"/>
          <w:bCs w:val="1"/>
          <w:u w:val="single" w:color="auto"/>
          <w:color w:val="auto"/>
        </w:rPr>
        <w:t>Common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CUSIP number of the Company’s Common Stock is 517125100.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00" w:type="dxa"/>
            <w:vAlign w:val="bottom"/>
          </w:tcPr>
          <w:p>
            <w:pPr>
              <w:spacing w:after="0"/>
              <w:rPr>
                <w:sz w:val="20"/>
                <w:szCs w:val="20"/>
                <w:color w:val="auto"/>
              </w:rPr>
            </w:pPr>
          </w:p>
        </w:tc>
        <w:tc>
          <w:tcPr>
            <w:tcW w:w="10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If this statement is filed pursuant to §§ 240.13d-1(b) or 240.13d-2(b) or (c), check whether the person filing is a:  </w:t>
            </w:r>
            <w:r>
              <w:rPr>
                <w:rFonts w:ascii="Times New Roman" w:cs="Times New Roman" w:eastAsia="Times New Roman" w:hAnsi="Times New Roman"/>
                <w:sz w:val="18"/>
                <w:szCs w:val="18"/>
                <w:color w:val="auto"/>
              </w:rPr>
              <w:t>Not applicable.</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Pr>
          <w:p>
            <w:pPr>
              <w:spacing w:after="0"/>
              <w:rPr>
                <w:sz w:val="24"/>
                <w:szCs w:val="24"/>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Pr>
          <w:p>
            <w:pPr>
              <w:spacing w:after="0"/>
              <w:rPr>
                <w:sz w:val="18"/>
                <w:szCs w:val="18"/>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as defined in section 3(a)(6) of the Act (15 U.S.C. 73c).</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00" w:type="dxa"/>
            <w:vAlign w:val="bottom"/>
          </w:tcPr>
          <w:p>
            <w:pPr>
              <w:spacing w:after="0"/>
              <w:rPr>
                <w:sz w:val="18"/>
                <w:szCs w:val="18"/>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400" w:type="dxa"/>
            <w:vAlign w:val="bottom"/>
          </w:tcPr>
          <w:p>
            <w:pPr>
              <w:spacing w:after="0"/>
              <w:rPr>
                <w:sz w:val="18"/>
                <w:szCs w:val="18"/>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400" w:type="dxa"/>
            <w:vAlign w:val="bottom"/>
          </w:tcPr>
          <w:p>
            <w:pPr>
              <w:spacing w:after="0"/>
              <w:rPr>
                <w:sz w:val="18"/>
                <w:szCs w:val="18"/>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 investment adviser in accordance with §13d-1(b)(1)(ii)(E).</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400" w:type="dxa"/>
            <w:vAlign w:val="bottom"/>
          </w:tcPr>
          <w:p>
            <w:pPr>
              <w:spacing w:after="0"/>
              <w:rPr>
                <w:sz w:val="18"/>
                <w:szCs w:val="18"/>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400" w:type="dxa"/>
            <w:vAlign w:val="bottom"/>
          </w:tcPr>
          <w:p>
            <w:pPr>
              <w:spacing w:after="0"/>
              <w:rPr>
                <w:sz w:val="18"/>
                <w:szCs w:val="18"/>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§240.13d-1(b)(1)(ii)(G).</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400" w:type="dxa"/>
            <w:vAlign w:val="bottom"/>
          </w:tcPr>
          <w:p>
            <w:pPr>
              <w:spacing w:after="0"/>
              <w:rPr>
                <w:sz w:val="20"/>
                <w:szCs w:val="20"/>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 1813).</w:t>
            </w:r>
          </w:p>
        </w:tc>
      </w:tr>
      <w:tr>
        <w:trPr>
          <w:trHeight w:val="432"/>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5</w:t>
            </w:r>
          </w:p>
        </w:tc>
      </w:tr>
      <w:tr>
        <w:trPr>
          <w:trHeight w:val="132"/>
        </w:trPr>
        <w:tc>
          <w:tcPr>
            <w:tcW w:w="6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2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400" w:type="dxa"/>
            <w:vAlign w:val="bottom"/>
          </w:tcPr>
          <w:p>
            <w:pPr>
              <w:spacing w:after="0"/>
              <w:rPr>
                <w:sz w:val="18"/>
                <w:szCs w:val="18"/>
                <w:color w:val="auto"/>
              </w:rPr>
            </w:pPr>
          </w:p>
        </w:tc>
        <w:tc>
          <w:tcPr>
            <w:tcW w:w="98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 church plan that is excluded from the definition of an investment company under section 3(c)(14) of the Investment Company Act of</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1940 (15 U.S.C. 80a-3).</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400" w:type="dxa"/>
            <w:vAlign w:val="bottom"/>
          </w:tcPr>
          <w:p>
            <w:pPr>
              <w:spacing w:after="0"/>
              <w:rPr>
                <w:sz w:val="20"/>
                <w:szCs w:val="20"/>
                <w:color w:val="auto"/>
              </w:rPr>
            </w:pPr>
          </w:p>
        </w:tc>
        <w:tc>
          <w:tcPr>
            <w:tcW w:w="9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Group, in accordance with §240.13d-1(b)(1)(ii)(J).</w:t>
            </w:r>
          </w:p>
        </w:tc>
      </w:tr>
      <w:tr>
        <w:trPr>
          <w:trHeight w:val="432"/>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§240.13d-1(c), check this box</w:t>
            </w:r>
            <w:r>
              <w:rPr>
                <w:rFonts w:ascii="Times New Roman" w:cs="Times New Roman" w:eastAsia="Times New Roman" w:hAnsi="Times New Roman"/>
                <w:sz w:val="18"/>
                <w:szCs w:val="18"/>
                <w:color w:val="auto"/>
              </w:rPr>
              <w:t>.</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00" w:type="dxa"/>
            <w:vAlign w:val="bottom"/>
          </w:tcPr>
          <w:p>
            <w:pPr>
              <w:spacing w:after="0"/>
              <w:rPr>
                <w:sz w:val="24"/>
                <w:szCs w:val="24"/>
                <w:color w:val="auto"/>
              </w:rPr>
            </w:pP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Ownership</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4(a). </w:t>
      </w:r>
      <w:r>
        <w:rPr>
          <w:rFonts w:ascii="Times New Roman" w:cs="Times New Roman" w:eastAsia="Times New Roman" w:hAnsi="Times New Roman"/>
          <w:sz w:val="18"/>
          <w:szCs w:val="18"/>
          <w:b w:val="1"/>
          <w:bCs w:val="1"/>
          <w:color w:val="auto"/>
        </w:rPr>
        <w:t>Amount beneficially owned</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the close of business on December 31, 2020, Atlas VII is the record holder of 292,182 shares of Common Stock (the “Atlas Shares”). AVA VII LP is the sole general partner of Atlas VII. AVA VII Inc. is the sole general partner of AVA VII LP. Messrs. Barrett, Booth, Fagnan and Formela are the directors of AVA VII Inc. No person other than the respective owner referred to herein of the Atlas Shares is known to have the right to receive or the power to direct the receipt of dividends from or the proceeds from the sale of such Atlas Shares. Each of Atlas VII, AVA VII LP, AVA VII Inc. and the Directors disclaim beneficial ownership of the Atlas Shares except for such shares, if any, such person holds of record.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4(b). </w:t>
      </w:r>
      <w:r>
        <w:rPr>
          <w:rFonts w:ascii="Times New Roman" w:cs="Times New Roman" w:eastAsia="Times New Roman" w:hAnsi="Times New Roman"/>
          <w:sz w:val="18"/>
          <w:szCs w:val="18"/>
          <w:b w:val="1"/>
          <w:bCs w:val="1"/>
          <w:color w:val="auto"/>
        </w:rPr>
        <w:t>Percent of Class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of the close of business on December 31, 2020, Atlas VII was the beneficial owner of 1.90% of the Common Stock, based on 15,356,206 shares outstanding as listed in the Company’s 10-Q filed on November 12,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4(c). </w:t>
      </w:r>
      <w:r>
        <w:rPr>
          <w:rFonts w:ascii="Times New Roman" w:cs="Times New Roman" w:eastAsia="Times New Roman" w:hAnsi="Times New Roman"/>
          <w:sz w:val="18"/>
          <w:szCs w:val="18"/>
          <w:b w:val="1"/>
          <w:bCs w:val="1"/>
          <w:color w:val="auto"/>
        </w:rPr>
        <w:t>Number of shares as to which the person has:</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1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 Shares of Common Stock</w:t>
            </w: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gridSpan w:val="2"/>
            <w:vMerge w:val="continue"/>
          </w:tcPr>
          <w:p>
            <w:pPr>
              <w:spacing w:after="0"/>
              <w:rPr>
                <w:sz w:val="12"/>
                <w:szCs w:val="12"/>
                <w:color w:val="auto"/>
              </w:rPr>
            </w:pPr>
          </w:p>
        </w:tc>
        <w:tc>
          <w:tcPr>
            <w:tcW w:w="1640" w:type="dxa"/>
            <w:vAlign w:val="bottom"/>
            <w:gridSpan w:val="2"/>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(i)</w:t>
            </w:r>
          </w:p>
        </w:tc>
        <w:tc>
          <w:tcPr>
            <w:tcW w:w="76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w w:val="93"/>
              </w:rPr>
              <w:t>(ii)</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(iii)</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(iv)</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VII</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292,182</w:t>
            </w: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 VII LP</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292,182</w:t>
            </w:r>
          </w:p>
        </w:tc>
        <w:tc>
          <w:tcPr>
            <w:tcW w:w="104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292,182</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 VII Inc.</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292,182</w:t>
            </w: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292,182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80" w:hanging="624"/>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0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Filing Person has ceased to own beneficially more than 5% of the outstanding Common Stock of the Company.</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120" w:right="800" w:hanging="1139"/>
        <w:spacing w:after="0" w:line="286" w:lineRule="auto"/>
        <w:tabs>
          <w:tab w:leader="none" w:pos="11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 w:name="page7"/>
    <w:bookmarkEnd w:id="6"/>
    <w:p>
      <w:pPr>
        <w:spacing w:after="0"/>
        <w:tabs>
          <w:tab w:leader="none" w:pos="11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The Filing Persons expressly disclaim membership in a “group” as used in Rule 13d-5(b)(1).</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This statement on Schedule 13G is not filed pursuant to Rule 13d-1(b) or 13(d)-1(c).</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7" w:name="page8"/>
    <w:bookmarkEnd w:id="7"/>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1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 2021</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ATLAS VENTURE FUND VII,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Atlas Venture Associates VII,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Atlas Venture Associates VII,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Frank Castellucci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Frank Castellucci</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ATLAS VENTURE ASSOCIATES VII,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Atlas Venture Associates VII,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Frank Castellucci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Frank Castellucci</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ATLAS VENTURE ASSOCIATES VII, INC.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Frank Castellucci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Frank Castellucci</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80"/>
          </w:cols>
          <w:pgMar w:left="320" w:top="333" w:right="6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 2021</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ATLAS VENTURE FUND VII,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Atlas Venture Associates VII,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Atlas Venture Associates VII,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Frank Castellucci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Frank Castellucci</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ATLAS VENTURE ASSOCIATES VII,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Atlas Venture Associates VII,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Frank Castellucci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Frank Castellucci</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ATLAS VENTURE ASSOCIATES VII, INC.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Frank Castellucci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Frank Castellucci</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2021-02-02T12:05:30Z</dcterms:created>
  <dcterms:modified xsi:type="dcterms:W3CDTF">2021-02-02T12:05:30Z</dcterms:modified>
</cp:coreProperties>
</file>