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444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44754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Hatfield Jeffrey S.</w:t>
        </w:r>
      </w:hyperlink>
    </w:p>
    <w:p>
      <w:pPr>
        <w:spacing w:after="0" w:line="30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ZAFGEN,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175 PORTLAND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ZAFGEN,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ZFGN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12/29/2017</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7" w:right="760" w:hanging="7"/>
        <w:spacing w:after="0" w:line="23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47"/>
        <w:spacing w:after="0"/>
        <w:rPr>
          <w:sz w:val="20"/>
          <w:szCs w:val="20"/>
          <w:color w:val="auto"/>
        </w:rPr>
      </w:pPr>
      <w:r>
        <w:rPr>
          <w:rFonts w:ascii="Arial" w:cs="Arial" w:eastAsia="Arial" w:hAnsi="Arial"/>
          <w:sz w:val="17"/>
          <w:szCs w:val="17"/>
          <w:color w:val="0000FF"/>
        </w:rPr>
        <w:t>Chief Executive Officer</w:t>
      </w:r>
    </w:p>
    <w:p>
      <w:pPr>
        <w:spacing w:after="0" w:line="513" w:lineRule="exact"/>
        <w:rPr>
          <w:sz w:val="24"/>
          <w:szCs w:val="24"/>
          <w:color w:val="auto"/>
        </w:rPr>
      </w:pPr>
    </w:p>
    <w:p>
      <w:pPr>
        <w:sectPr>
          <w:pgSz w:w="11900" w:h="16838" w:orient="portrait"/>
          <w:cols w:equalWidth="0" w:num="3">
            <w:col w:w="3340" w:space="720"/>
            <w:col w:w="3253" w:space="720"/>
            <w:col w:w="3487"/>
          </w:cols>
          <w:pgMar w:left="240" w:top="222" w:right="139" w:bottom="1440" w:gutter="0" w:footer="0" w:header="0"/>
          <w:type w:val="continuous"/>
        </w:sectPr>
      </w:pP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60" w:type="dxa"/>
            <w:vAlign w:val="bottom"/>
            <w:gridSpan w:val="7"/>
          </w:tcPr>
          <w:p>
            <w:pPr>
              <w:jc w:val="center"/>
              <w:ind w:right="82"/>
              <w:spacing w:after="0"/>
              <w:rPr>
                <w:sz w:val="20"/>
                <w:szCs w:val="20"/>
                <w:color w:val="auto"/>
              </w:rPr>
            </w:pPr>
            <w:r>
              <w:rPr>
                <w:rFonts w:ascii="Arial" w:cs="Arial" w:eastAsia="Arial" w:hAnsi="Arial"/>
                <w:sz w:val="13"/>
                <w:szCs w:val="13"/>
                <w:color w:val="auto"/>
                <w:w w:val="99"/>
              </w:rPr>
              <w:t>4. If Amendment, Date of Original Filed (Month/Day/Year)</w:t>
            </w:r>
          </w:p>
        </w:tc>
        <w:tc>
          <w:tcPr>
            <w:tcW w:w="3860" w:type="dxa"/>
            <w:vAlign w:val="bottom"/>
            <w:gridSpan w:val="9"/>
          </w:tcPr>
          <w:p>
            <w:pPr>
              <w:ind w:left="3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BOSTON</w:t>
            </w:r>
          </w:p>
        </w:tc>
        <w:tc>
          <w:tcPr>
            <w:tcW w:w="1220" w:type="dxa"/>
            <w:vAlign w:val="bottom"/>
            <w:gridSpan w:val="2"/>
          </w:tcPr>
          <w:p>
            <w:pPr>
              <w:ind w:left="40"/>
              <w:spacing w:after="0"/>
              <w:rPr>
                <w:sz w:val="20"/>
                <w:szCs w:val="20"/>
                <w:color w:val="auto"/>
              </w:rPr>
            </w:pPr>
            <w:r>
              <w:rPr>
                <w:rFonts w:ascii="Arial" w:cs="Arial" w:eastAsia="Arial" w:hAnsi="Arial"/>
                <w:sz w:val="17"/>
                <w:szCs w:val="17"/>
                <w:color w:val="0000FF"/>
              </w:rPr>
              <w:t>MA</w:t>
            </w:r>
          </w:p>
        </w:tc>
        <w:tc>
          <w:tcPr>
            <w:tcW w:w="1100" w:type="dxa"/>
            <w:vAlign w:val="bottom"/>
          </w:tcPr>
          <w:p>
            <w:pPr>
              <w:ind w:left="80"/>
              <w:spacing w:after="0"/>
              <w:rPr>
                <w:sz w:val="20"/>
                <w:szCs w:val="20"/>
                <w:color w:val="auto"/>
              </w:rPr>
            </w:pPr>
            <w:r>
              <w:rPr>
                <w:rFonts w:ascii="Arial" w:cs="Arial" w:eastAsia="Arial" w:hAnsi="Arial"/>
                <w:sz w:val="17"/>
                <w:szCs w:val="17"/>
                <w:color w:val="0000FF"/>
              </w:rPr>
              <w:t>02114</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gridSpan w:val="2"/>
          </w:tcPr>
          <w:p>
            <w:pPr>
              <w:ind w:left="58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3"/>
          </w:tcPr>
          <w:p>
            <w:pPr>
              <w:jc w:val="center"/>
              <w:ind w:left="69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9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940"/>
              <w:spacing w:after="0" w:line="127"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2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9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60"/>
              <w:spacing w:after="0" w:line="130" w:lineRule="exact"/>
              <w:rPr>
                <w:sz w:val="20"/>
                <w:szCs w:val="20"/>
                <w:color w:val="auto"/>
              </w:rPr>
            </w:pPr>
            <w:r>
              <w:rPr>
                <w:rFonts w:ascii="Arial" w:cs="Arial" w:eastAsia="Arial" w:hAnsi="Arial"/>
                <w:sz w:val="12"/>
                <w:szCs w:val="12"/>
                <w:b w:val="1"/>
                <w:bCs w:val="1"/>
                <w:color w:val="auto"/>
                <w:w w:val="93"/>
              </w:rPr>
              <w:t>(A) or</w:t>
            </w:r>
          </w:p>
        </w:tc>
        <w:tc>
          <w:tcPr>
            <w:tcW w:w="7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40" w:type="dxa"/>
            <w:vAlign w:val="bottom"/>
            <w:tcBorders>
              <w:bottom w:val="single" w:sz="8" w:color="2C2C2C"/>
            </w:tcBorders>
            <w:gridSpan w:val="6"/>
          </w:tcPr>
          <w:p>
            <w:pPr>
              <w:spacing w:after="0"/>
              <w:rPr>
                <w:sz w:val="7"/>
                <w:szCs w:val="7"/>
                <w:color w:val="auto"/>
              </w:rPr>
            </w:pPr>
          </w:p>
        </w:tc>
        <w:tc>
          <w:tcPr>
            <w:tcW w:w="2780" w:type="dxa"/>
            <w:vAlign w:val="bottom"/>
            <w:tcBorders>
              <w:bottom w:val="single" w:sz="8" w:color="2C2C2C"/>
            </w:tcBorders>
            <w:gridSpan w:val="4"/>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2"/>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11"/>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3.4</w:t>
            </w:r>
          </w:p>
        </w:tc>
        <w:tc>
          <w:tcPr>
            <w:tcW w:w="140" w:type="dxa"/>
            <w:vAlign w:val="bottom"/>
          </w:tcPr>
          <w:p>
            <w:pPr>
              <w:spacing w:after="0"/>
              <w:rPr>
                <w:sz w:val="17"/>
                <w:szCs w:val="17"/>
                <w:color w:val="auto"/>
              </w:rPr>
            </w:pPr>
          </w:p>
        </w:tc>
        <w:tc>
          <w:tcPr>
            <w:tcW w:w="1080" w:type="dxa"/>
            <w:vAlign w:val="bottom"/>
          </w:tcPr>
          <w:p>
            <w:pPr>
              <w:jc w:val="right"/>
              <w:ind w:right="115"/>
              <w:spacing w:after="0" w:line="204" w:lineRule="exact"/>
              <w:rPr>
                <w:sz w:val="20"/>
                <w:szCs w:val="20"/>
                <w:color w:val="auto"/>
              </w:rPr>
            </w:pPr>
            <w:r>
              <w:rPr>
                <w:rFonts w:ascii="Arial" w:cs="Arial" w:eastAsia="Arial" w:hAnsi="Arial"/>
                <w:sz w:val="13"/>
                <w:szCs w:val="13"/>
                <w:color w:val="0000FF"/>
              </w:rPr>
              <w:t>12/29/2017</w:t>
            </w:r>
            <w:r>
              <w:rPr>
                <w:rFonts w:ascii="Arial" w:cs="Arial" w:eastAsia="Arial" w:hAnsi="Arial"/>
                <w:sz w:val="21"/>
                <w:szCs w:val="21"/>
                <w:color w:val="008000"/>
                <w:vertAlign w:val="superscript"/>
              </w:rPr>
              <w:t>(1)</w:t>
            </w:r>
          </w:p>
        </w:tc>
        <w:tc>
          <w:tcPr>
            <w:tcW w:w="110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40"/>
              <w:spacing w:after="0"/>
              <w:rPr>
                <w:sz w:val="20"/>
                <w:szCs w:val="20"/>
                <w:color w:val="auto"/>
              </w:rPr>
            </w:pPr>
            <w:r>
              <w:rPr>
                <w:rFonts w:ascii="Arial" w:cs="Arial" w:eastAsia="Arial" w:hAnsi="Arial"/>
                <w:sz w:val="13"/>
                <w:szCs w:val="13"/>
                <w:color w:val="0000FF"/>
              </w:rPr>
              <w:t>1,100,000</w:t>
            </w:r>
          </w:p>
        </w:tc>
        <w:tc>
          <w:tcPr>
            <w:tcW w:w="34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ind w:left="40"/>
              <w:spacing w:after="0"/>
              <w:rPr>
                <w:sz w:val="20"/>
                <w:szCs w:val="20"/>
                <w:color w:val="auto"/>
              </w:rPr>
            </w:pPr>
            <w:r>
              <w:rPr>
                <w:rFonts w:ascii="Arial" w:cs="Arial" w:eastAsia="Arial" w:hAnsi="Arial"/>
                <w:sz w:val="13"/>
                <w:szCs w:val="13"/>
                <w:color w:val="0000FF"/>
              </w:rPr>
              <w:t>10/09/2027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740" w:type="dxa"/>
            <w:vAlign w:val="bottom"/>
          </w:tcPr>
          <w:p>
            <w:pPr>
              <w:spacing w:after="0"/>
              <w:rPr>
                <w:sz w:val="20"/>
                <w:szCs w:val="20"/>
                <w:color w:val="auto"/>
              </w:rPr>
            </w:pPr>
            <w:r>
              <w:rPr>
                <w:rFonts w:ascii="Arial" w:cs="Arial" w:eastAsia="Arial" w:hAnsi="Arial"/>
                <w:sz w:val="17"/>
                <w:szCs w:val="17"/>
                <w:color w:val="0000FF"/>
                <w:w w:val="95"/>
              </w:rPr>
              <w:t>1,100,000</w:t>
            </w:r>
          </w:p>
        </w:tc>
        <w:tc>
          <w:tcPr>
            <w:tcW w:w="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tcPr>
          <w:p>
            <w:pPr>
              <w:ind w:left="140"/>
              <w:spacing w:after="0"/>
              <w:rPr>
                <w:sz w:val="20"/>
                <w:szCs w:val="20"/>
                <w:color w:val="auto"/>
              </w:rPr>
            </w:pPr>
            <w:r>
              <w:rPr>
                <w:rFonts w:ascii="Arial" w:cs="Arial" w:eastAsia="Arial" w:hAnsi="Arial"/>
                <w:sz w:val="13"/>
                <w:szCs w:val="13"/>
                <w:color w:val="0000FF"/>
              </w:rPr>
              <w:t>1,100,000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October 9, 2017, subject to vesting based on the Issuer's stock price appreciation and certain financial performance goals. The financial performance goals were waived on December 29, 2017 and therefore the option is deemed a reportable derivative security as of such date.</w:t>
      </w:r>
    </w:p>
    <w:p>
      <w:pPr>
        <w:spacing w:after="0" w:line="23" w:lineRule="exact"/>
        <w:rPr>
          <w:rFonts w:ascii="Arial" w:cs="Arial" w:eastAsia="Arial" w:hAnsi="Arial"/>
          <w:sz w:val="13"/>
          <w:szCs w:val="13"/>
          <w:color w:val="008000"/>
        </w:rPr>
      </w:pPr>
    </w:p>
    <w:p>
      <w:pPr>
        <w:ind w:left="40" w:right="300" w:firstLine="3"/>
        <w:spacing w:after="0" w:line="237"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based on the Issuer's common stock price during the two years after the first anniversary of the date of grant as follows: 25% of shares subject to the option vest after the stock price is equal to or greater than $10.00 per share for 20 consecutive trading days; and an additional 6.25% of the shares subject to the option vest for every additional $2.50 in stock price above $10.00 per share for 20 consecutive trading days. The option has been granted pursuant to an inducement award agreement outside of the company's 2014 Stock Option and Incentive Plan as a material inducement to the reporting person's acceptance of employment with the company in accordance with NASDAQ Listing Rule 5635(c)(4).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7" w:lineRule="auto"/>
        <w:rPr>
          <w:sz w:val="20"/>
          <w:szCs w:val="20"/>
          <w:color w:val="auto"/>
        </w:rPr>
      </w:pPr>
      <w:r>
        <w:rPr>
          <w:rFonts w:ascii="Arial" w:cs="Arial" w:eastAsia="Arial" w:hAnsi="Arial"/>
          <w:sz w:val="17"/>
          <w:szCs w:val="17"/>
          <w:color w:val="0000FF"/>
        </w:rPr>
        <w:t xml:space="preserve">/s/ Laurie Burlingame, Attorney- </w:t>
      </w:r>
      <w:r>
        <w:rPr>
          <w:rFonts w:ascii="Arial" w:cs="Arial" w:eastAsia="Arial" w:hAnsi="Arial"/>
          <w:sz w:val="33"/>
          <w:szCs w:val="33"/>
          <w:color w:val="0000FF"/>
          <w:vertAlign w:val="subscript"/>
        </w:rPr>
        <w:t>12/29/2017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-27305</wp:posOffset>
            </wp:positionV>
            <wp:extent cx="141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-19685</wp:posOffset>
            </wp:positionV>
            <wp:extent cx="303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879"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2019-12-23T15:54:00Z</dcterms:created>
  <dcterms:modified xsi:type="dcterms:W3CDTF">2019-12-23T15:54:00Z</dcterms:modified>
</cp:coreProperties>
</file>