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7"/>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3"/>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gridSpan w:val="2"/>
            <w:vMerge w:val="restart"/>
          </w:tcPr>
          <w:p>
            <w:pPr>
              <w:jc w:val="center"/>
              <w:ind w:right="392"/>
              <w:spacing w:after="0"/>
              <w:rPr>
                <w:sz w:val="20"/>
                <w:szCs w:val="20"/>
                <w:color w:val="auto"/>
              </w:rPr>
            </w:pPr>
            <w:r>
              <w:rPr>
                <w:rFonts w:ascii="Arial" w:cs="Arial" w:eastAsia="Arial" w:hAnsi="Arial"/>
                <w:sz w:val="22"/>
                <w:szCs w:val="22"/>
                <w:color w:val="auto"/>
                <w:w w:val="94"/>
              </w:rPr>
              <w:t>FORM D</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4"/>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4"/>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3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3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0001374690</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80" w:type="dxa"/>
            <w:vAlign w:val="bottom"/>
            <w:gridSpan w:val="2"/>
            <w:vMerge w:val="restart"/>
          </w:tcPr>
          <w:p>
            <w:pPr>
              <w:ind w:left="500"/>
              <w:spacing w:after="0"/>
              <w:rPr>
                <w:sz w:val="20"/>
                <w:szCs w:val="20"/>
                <w:color w:val="auto"/>
              </w:rPr>
            </w:pPr>
            <w:r>
              <w:rPr>
                <w:rFonts w:ascii="Arial" w:cs="Arial" w:eastAsia="Arial" w:hAnsi="Arial"/>
                <w:sz w:val="22"/>
                <w:szCs w:val="22"/>
                <w:color w:val="auto"/>
                <w:w w:val="94"/>
              </w:rPr>
              <w:t>ZAFGEN INC</w:t>
            </w:r>
          </w:p>
        </w:tc>
        <w:tc>
          <w:tcPr>
            <w:tcW w:w="138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178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8"/>
              </w:rPr>
              <w:t>ZAFGEN, INC.</w:t>
            </w: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2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2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2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8"/>
              </w:rPr>
              <w:t>ZAFGEN, INC.</w:t>
            </w: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8"/>
              </w:rPr>
              <w:t>One Broadway</w:t>
            </w: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22"/>
                <w:szCs w:val="22"/>
                <w:color w:val="auto"/>
              </w:rPr>
              <w:t>8th Floor</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2680" w:type="dxa"/>
            <w:vAlign w:val="bottom"/>
            <w:gridSpan w:val="2"/>
          </w:tcPr>
          <w:p>
            <w:pPr>
              <w:ind w:left="54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3660" w:type="dxa"/>
            <w:vAlign w:val="bottom"/>
            <w:gridSpan w:val="3"/>
          </w:tcPr>
          <w:p>
            <w:pPr>
              <w:ind w:left="1120"/>
              <w:spacing w:after="0"/>
              <w:rPr>
                <w:sz w:val="20"/>
                <w:szCs w:val="20"/>
                <w:color w:val="auto"/>
              </w:rPr>
            </w:pPr>
            <w:r>
              <w:rPr>
                <w:rFonts w:ascii="Arial" w:cs="Arial" w:eastAsia="Arial" w:hAnsi="Arial"/>
                <w:sz w:val="22"/>
                <w:szCs w:val="22"/>
                <w:color w:val="auto"/>
              </w:rPr>
              <w:t>MASSACHUSETTS</w:t>
            </w:r>
          </w:p>
        </w:tc>
        <w:tc>
          <w:tcPr>
            <w:tcW w:w="1380" w:type="dxa"/>
            <w:vAlign w:val="bottom"/>
          </w:tcPr>
          <w:p>
            <w:pPr>
              <w:ind w:left="20"/>
              <w:spacing w:after="0"/>
              <w:rPr>
                <w:sz w:val="20"/>
                <w:szCs w:val="20"/>
                <w:color w:val="auto"/>
              </w:rPr>
            </w:pPr>
            <w:r>
              <w:rPr>
                <w:rFonts w:ascii="Arial" w:cs="Arial" w:eastAsia="Arial" w:hAnsi="Arial"/>
                <w:sz w:val="22"/>
                <w:szCs w:val="22"/>
                <w:color w:val="auto"/>
              </w:rPr>
              <w:t>02142</w:t>
            </w: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(617 ) 401-3051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Hughes</w:t>
            </w:r>
          </w:p>
        </w:tc>
        <w:tc>
          <w:tcPr>
            <w:tcW w:w="188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98"/>
              </w:rPr>
              <w:t>Thomas</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8"/>
              </w:rPr>
              <w:t>One Broadway</w:t>
            </w:r>
          </w:p>
        </w:tc>
        <w:tc>
          <w:tcPr>
            <w:tcW w:w="188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89"/>
              </w:rPr>
              <w:t>8th Floor</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188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ind w:left="60"/>
              <w:spacing w:after="0"/>
              <w:rPr>
                <w:sz w:val="20"/>
                <w:szCs w:val="20"/>
                <w:color w:val="auto"/>
              </w:rPr>
            </w:pPr>
            <w:r>
              <w:rPr>
                <w:rFonts w:ascii="Arial" w:cs="Arial" w:eastAsia="Arial" w:hAnsi="Arial"/>
                <w:sz w:val="22"/>
                <w:szCs w:val="22"/>
                <w:color w:val="auto"/>
                <w:w w:val="90"/>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Barrett</w:t>
            </w:r>
          </w:p>
        </w:tc>
        <w:tc>
          <w:tcPr>
            <w:tcW w:w="188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Peter</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8"/>
              </w:rPr>
              <w:t>One Broadway</w:t>
            </w:r>
          </w:p>
        </w:tc>
        <w:tc>
          <w:tcPr>
            <w:tcW w:w="188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89"/>
              </w:rPr>
              <w:t>8th Floor</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188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spacing w:after="0"/>
              <w:rPr>
                <w:sz w:val="20"/>
                <w:szCs w:val="20"/>
                <w:color w:val="auto"/>
              </w:rPr>
            </w:pPr>
            <w:r>
              <w:rPr>
                <w:rFonts w:ascii="Arial" w:cs="Arial" w:eastAsia="Arial" w:hAnsi="Arial"/>
                <w:sz w:val="22"/>
                <w:szCs w:val="22"/>
                <w:color w:val="auto"/>
              </w:rPr>
              <w:t>Executive Officer X Director</w:t>
            </w:r>
          </w:p>
        </w:tc>
        <w:tc>
          <w:tcPr>
            <w:tcW w:w="900" w:type="dxa"/>
            <w:vAlign w:val="bottom"/>
          </w:tcPr>
          <w:p>
            <w:pPr>
              <w:spacing w:after="0"/>
              <w:rPr>
                <w:sz w:val="20"/>
                <w:szCs w:val="20"/>
                <w:color w:val="auto"/>
              </w:rPr>
            </w:pPr>
            <w:r>
              <w:rPr>
                <w:rFonts w:ascii="Arial" w:cs="Arial" w:eastAsia="Arial" w:hAnsi="Arial"/>
                <w:sz w:val="22"/>
                <w:szCs w:val="22"/>
                <w:color w:val="auto"/>
                <w:w w:val="97"/>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Booth</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Bruce</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840" w:type="dxa"/>
            <w:vAlign w:val="bottom"/>
            <w:gridSpan w:val="2"/>
          </w:tcPr>
          <w:p>
            <w:pPr>
              <w:ind w:left="8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Goldberg</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Avi</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840" w:type="dxa"/>
            <w:vAlign w:val="bottom"/>
            <w:gridSpan w:val="2"/>
          </w:tcPr>
          <w:p>
            <w:pPr>
              <w:ind w:left="8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Heller</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98"/>
              </w:rPr>
              <w:t>Frances</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840" w:type="dxa"/>
            <w:vAlign w:val="bottom"/>
            <w:gridSpan w:val="2"/>
          </w:tcPr>
          <w:p>
            <w:pPr>
              <w:ind w:left="8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Starr</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Kevin</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840" w:type="dxa"/>
            <w:vAlign w:val="bottom"/>
            <w:gridSpan w:val="2"/>
          </w:tcPr>
          <w:p>
            <w:pPr>
              <w:ind w:left="8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Tartaglia</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Lou</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Cambrdige</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840" w:type="dxa"/>
            <w:vAlign w:val="bottom"/>
            <w:gridSpan w:val="2"/>
          </w:tcPr>
          <w:p>
            <w:pPr>
              <w:ind w:left="80"/>
              <w:spacing w:after="0"/>
              <w:rPr>
                <w:sz w:val="20"/>
                <w:szCs w:val="20"/>
                <w:color w:val="auto"/>
              </w:rPr>
            </w:pPr>
            <w:r>
              <w:rPr>
                <w:rFonts w:ascii="Arial" w:cs="Arial" w:eastAsia="Arial" w:hAnsi="Arial"/>
                <w:sz w:val="22"/>
                <w:szCs w:val="22"/>
                <w:color w:val="auto"/>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Jaffe</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93"/>
              </w:rPr>
              <w:t>Matthias</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5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54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4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Bloom</w:t>
            </w:r>
          </w:p>
        </w:tc>
        <w:tc>
          <w:tcPr>
            <w:tcW w:w="1020" w:type="dxa"/>
            <w:vAlign w:val="bottom"/>
          </w:tcPr>
          <w:p>
            <w:pPr>
              <w:ind w:left="260"/>
              <w:spacing w:after="0"/>
              <w:rPr>
                <w:sz w:val="20"/>
                <w:szCs w:val="20"/>
                <w:color w:val="auto"/>
              </w:rPr>
            </w:pPr>
            <w:r>
              <w:rPr>
                <w:rFonts w:ascii="Arial" w:cs="Arial" w:eastAsia="Arial" w:hAnsi="Arial"/>
                <w:sz w:val="22"/>
                <w:szCs w:val="22"/>
                <w:color w:val="auto"/>
                <w:w w:val="99"/>
              </w:rPr>
              <w:t>Mitchell</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Exchange Place</w:t>
            </w:r>
          </w:p>
        </w:tc>
        <w:tc>
          <w:tcPr>
            <w:tcW w:w="1020" w:type="dxa"/>
            <w:vAlign w:val="bottom"/>
          </w:tcPr>
          <w:p>
            <w:pPr>
              <w:ind w:left="260"/>
              <w:spacing w:after="0"/>
              <w:rPr>
                <w:sz w:val="20"/>
                <w:szCs w:val="20"/>
                <w:color w:val="auto"/>
              </w:rPr>
            </w:pPr>
            <w:r>
              <w:rPr>
                <w:rFonts w:ascii="Arial" w:cs="Arial" w:eastAsia="Arial" w:hAnsi="Arial"/>
                <w:sz w:val="22"/>
                <w:szCs w:val="22"/>
                <w:color w:val="auto"/>
                <w:w w:val="91"/>
              </w:rPr>
              <w:t>Floor 22</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Boston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02109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3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00" w:type="dxa"/>
            <w:vAlign w:val="bottom"/>
            <w:gridSpan w:val="4"/>
          </w:tcPr>
          <w:p>
            <w:pPr>
              <w:ind w:left="440"/>
              <w:spacing w:after="0"/>
              <w:rPr>
                <w:sz w:val="20"/>
                <w:szCs w:val="20"/>
                <w:color w:val="auto"/>
              </w:rPr>
            </w:pPr>
            <w:r>
              <w:rPr>
                <w:rFonts w:ascii="Arial" w:cs="Arial" w:eastAsia="Arial" w:hAnsi="Arial"/>
                <w:sz w:val="22"/>
                <w:szCs w:val="22"/>
                <w:color w:val="auto"/>
              </w:rPr>
              <w:t>Securities Act Section 4(5)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00" w:type="dxa"/>
            <w:vAlign w:val="bottom"/>
            <w:gridSpan w:val="4"/>
          </w:tcPr>
          <w:p>
            <w:pPr>
              <w:ind w:left="440"/>
              <w:spacing w:after="0"/>
              <w:rPr>
                <w:sz w:val="20"/>
                <w:szCs w:val="20"/>
                <w:color w:val="auto"/>
              </w:rPr>
            </w:pPr>
            <w:r>
              <w:rPr>
                <w:rFonts w:ascii="Arial" w:cs="Arial" w:eastAsia="Arial" w:hAnsi="Arial"/>
                <w:sz w:val="22"/>
                <w:szCs w:val="22"/>
                <w:color w:val="auto"/>
                <w:w w:val="95"/>
              </w:rPr>
              <w:t>Investment Company Act Section 3(c)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90"/>
              </w:rPr>
              <w:t>Section 3(c)(1)</w:t>
            </w:r>
          </w:p>
        </w:tc>
        <w:tc>
          <w:tcPr>
            <w:tcW w:w="1840" w:type="dxa"/>
            <w:vAlign w:val="bottom"/>
          </w:tcPr>
          <w:p>
            <w:pPr>
              <w:ind w:left="520"/>
              <w:spacing w:after="0"/>
              <w:rPr>
                <w:sz w:val="20"/>
                <w:szCs w:val="20"/>
                <w:color w:val="auto"/>
              </w:rPr>
            </w:pPr>
            <w:r>
              <w:rPr>
                <w:rFonts w:ascii="Arial" w:cs="Arial" w:eastAsia="Arial" w:hAnsi="Arial"/>
                <w:sz w:val="22"/>
                <w:szCs w:val="22"/>
                <w:color w:val="auto"/>
                <w:w w:val="90"/>
              </w:rPr>
              <w:t>Section 3(c)(9)</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90"/>
              </w:rPr>
              <w:t>Section 3(c)(2)</w:t>
            </w:r>
          </w:p>
        </w:tc>
        <w:tc>
          <w:tcPr>
            <w:tcW w:w="2720" w:type="dxa"/>
            <w:vAlign w:val="bottom"/>
            <w:gridSpan w:val="2"/>
          </w:tcPr>
          <w:p>
            <w:pPr>
              <w:ind w:left="52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90"/>
              </w:rPr>
              <w:t>Section 3(c)(3)</w:t>
            </w:r>
          </w:p>
        </w:tc>
        <w:tc>
          <w:tcPr>
            <w:tcW w:w="2720" w:type="dxa"/>
            <w:vAlign w:val="bottom"/>
            <w:gridSpan w:val="2"/>
          </w:tcPr>
          <w:p>
            <w:pPr>
              <w:ind w:left="56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90"/>
              </w:rPr>
              <w:t>Section 3(c)(4)</w:t>
            </w:r>
          </w:p>
        </w:tc>
        <w:tc>
          <w:tcPr>
            <w:tcW w:w="2720" w:type="dxa"/>
            <w:vAlign w:val="bottom"/>
            <w:gridSpan w:val="2"/>
          </w:tcPr>
          <w:p>
            <w:pPr>
              <w:ind w:left="5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90"/>
              </w:rPr>
              <w:t>Section 3(c)(5)</w:t>
            </w:r>
          </w:p>
        </w:tc>
        <w:tc>
          <w:tcPr>
            <w:tcW w:w="2720" w:type="dxa"/>
            <w:vAlign w:val="bottom"/>
            <w:gridSpan w:val="2"/>
          </w:tcPr>
          <w:p>
            <w:pPr>
              <w:ind w:left="5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90"/>
              </w:rPr>
              <w:t>Section 3(c)(6)</w:t>
            </w:r>
          </w:p>
        </w:tc>
        <w:tc>
          <w:tcPr>
            <w:tcW w:w="2720" w:type="dxa"/>
            <w:vAlign w:val="bottom"/>
            <w:gridSpan w:val="2"/>
          </w:tcPr>
          <w:p>
            <w:pPr>
              <w:ind w:left="5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3"/>
          </w:tcPr>
          <w:p>
            <w:pPr>
              <w:ind w:left="400"/>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2012-08-13</w:t>
            </w:r>
          </w:p>
        </w:tc>
        <w:tc>
          <w:tcPr>
            <w:tcW w:w="2160" w:type="dxa"/>
            <w:vAlign w:val="bottom"/>
            <w:gridSpan w:val="3"/>
          </w:tcPr>
          <w:p>
            <w:pPr>
              <w:jc w:val="center"/>
              <w:spacing w:after="0"/>
              <w:rPr>
                <w:sz w:val="20"/>
                <w:szCs w:val="20"/>
                <w:color w:val="auto"/>
              </w:rPr>
            </w:pPr>
            <w:r>
              <w:rPr>
                <w:rFonts w:ascii="Arial" w:cs="Arial" w:eastAsia="Arial" w:hAnsi="Arial"/>
                <w:sz w:val="22"/>
                <w:szCs w:val="22"/>
                <w:color w:val="auto"/>
                <w:w w:val="88"/>
              </w:rPr>
              <w:t>First Sale Yet to Occur</w:t>
            </w: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80" w:type="dxa"/>
            <w:vAlign w:val="bottom"/>
            <w:gridSpan w:val="2"/>
          </w:tcPr>
          <w:p>
            <w:pPr>
              <w:ind w:left="40"/>
              <w:spacing w:after="0"/>
              <w:rPr>
                <w:sz w:val="20"/>
                <w:szCs w:val="20"/>
                <w:color w:val="auto"/>
              </w:rPr>
            </w:pPr>
            <w:r>
              <w:rPr>
                <w:rFonts w:ascii="Arial" w:cs="Arial" w:eastAsia="Arial" w:hAnsi="Arial"/>
                <w:sz w:val="22"/>
                <w:szCs w:val="22"/>
                <w:color w:val="auto"/>
                <w:w w:val="88"/>
              </w:rPr>
              <w:t>Does the Issuer intend this offering to last more than one year?</w:t>
            </w:r>
          </w:p>
        </w:tc>
        <w:tc>
          <w:tcPr>
            <w:tcW w:w="1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1840" w:type="dxa"/>
            <w:vAlign w:val="bottom"/>
          </w:tcPr>
          <w:p>
            <w:pPr>
              <w:ind w:left="40"/>
              <w:spacing w:after="0"/>
              <w:rPr>
                <w:sz w:val="20"/>
                <w:szCs w:val="20"/>
                <w:color w:val="auto"/>
              </w:rPr>
            </w:pPr>
            <w:r>
              <w:rPr>
                <w:rFonts w:ascii="Arial" w:cs="Arial" w:eastAsia="Arial" w:hAnsi="Arial"/>
                <w:sz w:val="22"/>
                <w:szCs w:val="22"/>
                <w:color w:val="auto"/>
              </w:rPr>
              <w:t>No</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260"/>
              <w:spacing w:after="0"/>
              <w:rPr>
                <w:sz w:val="20"/>
                <w:szCs w:val="20"/>
                <w:color w:val="auto"/>
              </w:rPr>
            </w:pPr>
            <w:r>
              <w:rPr>
                <w:rFonts w:ascii="Arial" w:cs="Arial" w:eastAsia="Arial" w:hAnsi="Arial"/>
                <w:sz w:val="22"/>
                <w:szCs w:val="22"/>
                <w:color w:val="auto"/>
              </w:rPr>
              <w:t>Equity</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3"/>
          </w:tcPr>
          <w:p>
            <w:pPr>
              <w:ind w:left="320"/>
              <w:spacing w:after="0"/>
              <w:rPr>
                <w:sz w:val="20"/>
                <w:szCs w:val="20"/>
                <w:color w:val="auto"/>
              </w:rPr>
            </w:pPr>
            <w:r>
              <w:rPr>
                <w:rFonts w:ascii="Arial" w:cs="Arial" w:eastAsia="Arial" w:hAnsi="Arial"/>
                <w:sz w:val="22"/>
                <w:szCs w:val="22"/>
                <w:color w:val="auto"/>
                <w:w w:val="94"/>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X Debt</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3"/>
          </w:tcPr>
          <w:p>
            <w:pPr>
              <w:ind w:left="32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480" w:type="dxa"/>
            <w:vAlign w:val="bottom"/>
            <w:gridSpan w:val="2"/>
          </w:tcPr>
          <w:p>
            <w:pPr>
              <w:ind w:left="260"/>
              <w:spacing w:after="0"/>
              <w:rPr>
                <w:sz w:val="20"/>
                <w:szCs w:val="20"/>
                <w:color w:val="auto"/>
              </w:rPr>
            </w:pPr>
            <w:r>
              <w:rPr>
                <w:rFonts w:ascii="Arial" w:cs="Arial" w:eastAsia="Arial" w:hAnsi="Arial"/>
                <w:sz w:val="22"/>
                <w:szCs w:val="22"/>
                <w:color w:val="auto"/>
                <w:w w:val="90"/>
              </w:rPr>
              <w:t>Option, Warrant or Other Right to Acquire Another Security</w:t>
            </w:r>
          </w:p>
        </w:tc>
        <w:tc>
          <w:tcPr>
            <w:tcW w:w="120" w:type="dxa"/>
            <w:vAlign w:val="bottom"/>
          </w:tcPr>
          <w:p>
            <w:pPr>
              <w:spacing w:after="0"/>
              <w:rPr>
                <w:sz w:val="24"/>
                <w:szCs w:val="24"/>
                <w:color w:val="auto"/>
              </w:rPr>
            </w:pPr>
          </w:p>
        </w:tc>
        <w:tc>
          <w:tcPr>
            <w:tcW w:w="3460" w:type="dxa"/>
            <w:vAlign w:val="bottom"/>
            <w:gridSpan w:val="3"/>
          </w:tcPr>
          <w:p>
            <w:pPr>
              <w:ind w:left="3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00" w:type="dxa"/>
            <w:vAlign w:val="bottom"/>
            <w:gridSpan w:val="3"/>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80" w:type="dxa"/>
            <w:vAlign w:val="bottom"/>
            <w:gridSpan w:val="2"/>
            <w:vMerge w:val="restart"/>
          </w:tcPr>
          <w:p>
            <w:pPr>
              <w:ind w:left="320"/>
              <w:spacing w:after="0"/>
              <w:rPr>
                <w:sz w:val="20"/>
                <w:szCs w:val="20"/>
                <w:color w:val="auto"/>
              </w:rPr>
            </w:pPr>
            <w:r>
              <w:rPr>
                <w:rFonts w:ascii="Arial" w:cs="Arial" w:eastAsia="Arial" w:hAnsi="Arial"/>
                <w:sz w:val="22"/>
                <w:szCs w:val="22"/>
                <w:color w:val="auto"/>
              </w:rPr>
              <w:t>Other (describe)</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5"/>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880" w:type="dxa"/>
            <w:vAlign w:val="bottom"/>
            <w:vMerge w:val="restart"/>
          </w:tcPr>
          <w:p>
            <w:pPr>
              <w:ind w:left="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340" w:type="dxa"/>
            <w:vAlign w:val="bottom"/>
            <w:gridSpan w:val="4"/>
          </w:tcPr>
          <w:p>
            <w:pPr>
              <w:ind w:left="40"/>
              <w:spacing w:after="0"/>
              <w:rPr>
                <w:sz w:val="20"/>
                <w:szCs w:val="20"/>
                <w:color w:val="auto"/>
              </w:rPr>
            </w:pPr>
            <w:r>
              <w:rPr>
                <w:rFonts w:ascii="Arial" w:cs="Arial" w:eastAsia="Arial" w:hAnsi="Arial"/>
                <w:sz w:val="22"/>
                <w:szCs w:val="22"/>
                <w:color w:val="auto"/>
                <w:w w:val="99"/>
              </w:rPr>
              <w:t>Minimum investment accepted from any outside investor $0 USD</w:t>
            </w: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300" w:type="dxa"/>
            <w:vAlign w:val="bottom"/>
          </w:tcPr>
          <w:p>
            <w:pPr>
              <w:spacing w:after="0"/>
              <w:rPr>
                <w:sz w:val="24"/>
                <w:szCs w:val="24"/>
                <w:color w:val="auto"/>
              </w:rPr>
            </w:pPr>
          </w:p>
        </w:tc>
        <w:tc>
          <w:tcPr>
            <w:tcW w:w="3580" w:type="dxa"/>
            <w:vAlign w:val="bottom"/>
            <w:gridSpan w:val="4"/>
          </w:tcPr>
          <w:p>
            <w:pPr>
              <w:ind w:left="20"/>
              <w:spacing w:after="0"/>
              <w:rPr>
                <w:sz w:val="20"/>
                <w:szCs w:val="20"/>
                <w:color w:val="auto"/>
              </w:rPr>
            </w:pPr>
            <w:r>
              <w:rPr>
                <w:rFonts w:ascii="Arial" w:cs="Arial" w:eastAsia="Arial" w:hAnsi="Arial"/>
                <w:sz w:val="22"/>
                <w:szCs w:val="22"/>
                <w:color w:val="auto"/>
              </w:rPr>
              <w:t>Recipient CRD Number X None</w:t>
            </w:r>
          </w:p>
        </w:tc>
        <w:tc>
          <w:tcPr>
            <w:tcW w:w="0" w:type="dxa"/>
            <w:vAlign w:val="bottom"/>
          </w:tcPr>
          <w:p>
            <w:pPr>
              <w:spacing w:after="0"/>
              <w:rPr>
                <w:sz w:val="1"/>
                <w:szCs w:val="1"/>
                <w:color w:val="auto"/>
              </w:rPr>
            </w:pPr>
          </w:p>
        </w:tc>
      </w:tr>
      <w:tr>
        <w:trPr>
          <w:trHeight w:val="347"/>
        </w:trPr>
        <w:tc>
          <w:tcPr>
            <w:tcW w:w="41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1300" w:type="dxa"/>
            <w:vAlign w:val="bottom"/>
          </w:tcPr>
          <w:p>
            <w:pPr>
              <w:spacing w:after="0"/>
              <w:rPr>
                <w:sz w:val="24"/>
                <w:szCs w:val="24"/>
                <w:color w:val="auto"/>
              </w:rPr>
            </w:pPr>
          </w:p>
        </w:tc>
        <w:tc>
          <w:tcPr>
            <w:tcW w:w="3580" w:type="dxa"/>
            <w:vAlign w:val="bottom"/>
            <w:gridSpan w:val="4"/>
          </w:tcPr>
          <w:p>
            <w:pPr>
              <w:ind w:left="20"/>
              <w:spacing w:after="0"/>
              <w:rPr>
                <w:sz w:val="20"/>
                <w:szCs w:val="20"/>
                <w:color w:val="auto"/>
              </w:rPr>
            </w:pPr>
            <w:r>
              <w:rPr>
                <w:rFonts w:ascii="Arial" w:cs="Arial" w:eastAsia="Arial" w:hAnsi="Arial"/>
                <w:sz w:val="22"/>
                <w:szCs w:val="22"/>
                <w:color w:val="auto"/>
              </w:rPr>
              <w:t>(Associated) Broker or Dealer CRD</w:t>
            </w:r>
          </w:p>
        </w:tc>
        <w:tc>
          <w:tcPr>
            <w:tcW w:w="0" w:type="dxa"/>
            <w:vAlign w:val="bottom"/>
          </w:tcPr>
          <w:p>
            <w:pPr>
              <w:spacing w:after="0"/>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22"/>
                <w:szCs w:val="22"/>
                <w:color w:val="auto"/>
              </w:rPr>
              <w:t>Number</w:t>
            </w:r>
          </w:p>
        </w:tc>
        <w:tc>
          <w:tcPr>
            <w:tcW w:w="1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180" w:type="dxa"/>
            <w:vAlign w:val="bottom"/>
          </w:tcPr>
          <w:p>
            <w:pPr>
              <w:ind w:left="1960"/>
              <w:spacing w:after="0"/>
              <w:rPr>
                <w:sz w:val="20"/>
                <w:szCs w:val="20"/>
                <w:color w:val="auto"/>
              </w:rPr>
            </w:pPr>
            <w:r>
              <w:rPr>
                <w:rFonts w:ascii="Arial" w:cs="Arial" w:eastAsia="Arial" w:hAnsi="Arial"/>
                <w:sz w:val="22"/>
                <w:szCs w:val="22"/>
                <w:b w:val="1"/>
                <w:bCs w:val="1"/>
                <w:color w:val="auto"/>
              </w:rPr>
              <w:t>Street Address 1</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gridSpan w:val="2"/>
          </w:tcPr>
          <w:p>
            <w:pPr>
              <w:ind w:left="6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419"/>
        </w:trPr>
        <w:tc>
          <w:tcPr>
            <w:tcW w:w="4180" w:type="dxa"/>
            <w:vAlign w:val="bottom"/>
          </w:tcPr>
          <w:p>
            <w:pPr>
              <w:ind w:left="40"/>
              <w:spacing w:after="0"/>
              <w:rPr>
                <w:sz w:val="20"/>
                <w:szCs w:val="20"/>
                <w:color w:val="auto"/>
              </w:rPr>
            </w:pPr>
            <w:r>
              <w:rPr>
                <w:rFonts w:ascii="Arial" w:cs="Arial" w:eastAsia="Arial" w:hAnsi="Arial"/>
                <w:sz w:val="22"/>
                <w:szCs w:val="22"/>
                <w:color w:val="auto"/>
              </w:rPr>
              <w:t>City</w:t>
            </w:r>
          </w:p>
        </w:tc>
        <w:tc>
          <w:tcPr>
            <w:tcW w:w="4000" w:type="dxa"/>
            <w:vAlign w:val="bottom"/>
            <w:gridSpan w:val="4"/>
          </w:tcPr>
          <w:p>
            <w:pPr>
              <w:ind w:left="1280"/>
              <w:spacing w:after="0"/>
              <w:rPr>
                <w:sz w:val="20"/>
                <w:szCs w:val="20"/>
                <w:color w:val="auto"/>
              </w:rPr>
            </w:pPr>
            <w:r>
              <w:rPr>
                <w:rFonts w:ascii="Arial" w:cs="Arial" w:eastAsia="Arial" w:hAnsi="Arial"/>
                <w:sz w:val="22"/>
                <w:szCs w:val="22"/>
                <w:color w:val="auto"/>
              </w:rPr>
              <w:t>State/Province/Country</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180" w:type="dxa"/>
            <w:vAlign w:val="bottom"/>
          </w:tcPr>
          <w:p>
            <w:pPr>
              <w:ind w:left="80"/>
              <w:spacing w:after="0"/>
              <w:rPr>
                <w:sz w:val="20"/>
                <w:szCs w:val="20"/>
                <w:color w:val="auto"/>
              </w:rPr>
            </w:pPr>
            <w:r>
              <w:rPr>
                <w:rFonts w:ascii="Arial" w:cs="Arial" w:eastAsia="Arial" w:hAnsi="Arial"/>
                <w:sz w:val="22"/>
                <w:szCs w:val="22"/>
                <w:color w:val="auto"/>
                <w:w w:val="96"/>
              </w:rPr>
              <w:t>State(s) of Solicitation (select all that apply)</w:t>
            </w:r>
          </w:p>
        </w:tc>
        <w:tc>
          <w:tcPr>
            <w:tcW w:w="1300" w:type="dxa"/>
            <w:vAlign w:val="bottom"/>
            <w:vMerge w:val="restart"/>
          </w:tcPr>
          <w:p>
            <w:pPr>
              <w:ind w:left="360"/>
              <w:spacing w:after="0"/>
              <w:rPr>
                <w:sz w:val="20"/>
                <w:szCs w:val="20"/>
                <w:color w:val="auto"/>
              </w:rPr>
            </w:pPr>
            <w:r>
              <w:rPr>
                <w:rFonts w:ascii="Arial" w:cs="Arial" w:eastAsia="Arial" w:hAnsi="Arial"/>
                <w:sz w:val="22"/>
                <w:szCs w:val="22"/>
                <w:color w:val="auto"/>
              </w:rPr>
              <w:t>All</w:t>
            </w:r>
          </w:p>
        </w:tc>
        <w:tc>
          <w:tcPr>
            <w:tcW w:w="120" w:type="dxa"/>
            <w:vAlign w:val="bottom"/>
          </w:tcPr>
          <w:p>
            <w:pPr>
              <w:spacing w:after="0"/>
              <w:rPr>
                <w:sz w:val="24"/>
                <w:szCs w:val="24"/>
                <w:color w:val="auto"/>
              </w:rPr>
            </w:pPr>
          </w:p>
        </w:tc>
        <w:tc>
          <w:tcPr>
            <w:tcW w:w="2580" w:type="dxa"/>
            <w:vAlign w:val="bottom"/>
            <w:gridSpan w:val="2"/>
            <w:vMerge w:val="restart"/>
          </w:tcPr>
          <w:p>
            <w:pPr>
              <w:ind w:left="60"/>
              <w:spacing w:after="0"/>
              <w:rPr>
                <w:sz w:val="20"/>
                <w:szCs w:val="20"/>
                <w:color w:val="auto"/>
              </w:rPr>
            </w:pPr>
            <w:r>
              <w:rPr>
                <w:rFonts w:ascii="Arial" w:cs="Arial" w:eastAsia="Arial" w:hAnsi="Arial"/>
                <w:sz w:val="22"/>
                <w:szCs w:val="22"/>
                <w:color w:val="auto"/>
              </w:rPr>
              <w:t>Foreign/non-US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80" w:type="dxa"/>
            <w:vAlign w:val="bottom"/>
            <w:vMerge w:val="restart"/>
          </w:tcPr>
          <w:p>
            <w:pPr>
              <w:ind w:left="80"/>
              <w:spacing w:after="0" w:line="243" w:lineRule="exact"/>
              <w:rPr>
                <w:sz w:val="20"/>
                <w:szCs w:val="20"/>
                <w:color w:val="auto"/>
              </w:rPr>
            </w:pPr>
            <w:r>
              <w:rPr>
                <w:rFonts w:ascii="Arial" w:cs="Arial" w:eastAsia="Arial" w:hAnsi="Arial"/>
                <w:sz w:val="22"/>
                <w:szCs w:val="22"/>
                <w:color w:val="auto"/>
                <w:w w:val="96"/>
              </w:rPr>
              <w:t>Check â€œAll Statesâ€  or check individual</w:t>
            </w: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58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1300" w:type="dxa"/>
            <w:vAlign w:val="bottom"/>
            <w:vMerge w:val="restart"/>
          </w:tcPr>
          <w:p>
            <w:pPr>
              <w:ind w:left="360"/>
              <w:spacing w:after="0"/>
              <w:rPr>
                <w:sz w:val="20"/>
                <w:szCs w:val="20"/>
                <w:color w:val="auto"/>
              </w:rPr>
            </w:pPr>
            <w:r>
              <w:rPr>
                <w:rFonts w:ascii="Arial" w:cs="Arial" w:eastAsia="Arial" w:hAnsi="Arial"/>
                <w:sz w:val="22"/>
                <w:szCs w:val="22"/>
                <w:color w:val="auto"/>
              </w:rPr>
              <w:t>States</w:t>
            </w:r>
          </w:p>
        </w:tc>
        <w:tc>
          <w:tcPr>
            <w:tcW w:w="120" w:type="dxa"/>
            <w:vAlign w:val="bottom"/>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180" w:type="dxa"/>
            <w:vAlign w:val="bottom"/>
            <w:vMerge w:val="restart"/>
          </w:tcPr>
          <w:p>
            <w:pPr>
              <w:ind w:left="80"/>
              <w:spacing w:after="0"/>
              <w:rPr>
                <w:sz w:val="20"/>
                <w:szCs w:val="20"/>
                <w:color w:val="auto"/>
              </w:rPr>
            </w:pPr>
            <w:r>
              <w:rPr>
                <w:rFonts w:ascii="Arial" w:cs="Arial" w:eastAsia="Arial" w:hAnsi="Arial"/>
                <w:sz w:val="22"/>
                <w:szCs w:val="22"/>
                <w:color w:val="auto"/>
              </w:rPr>
              <w:t>States</w:t>
            </w: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40" w:lineRule="exact"/>
        <w:rPr>
          <w:sz w:val="20"/>
          <w:szCs w:val="20"/>
          <w:color w:val="auto"/>
        </w:rPr>
      </w:pPr>
    </w:p>
    <w:p>
      <w:pPr>
        <w:sectPr>
          <w:pgSz w:w="11900" w:h="16838" w:orient="portrait"/>
          <w:cols w:equalWidth="0" w:num="2">
            <w:col w:w="9060" w:space="160"/>
            <w:col w:w="1700"/>
          </w:cols>
          <w:pgMar w:left="240" w:top="118" w:right="739" w:bottom="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p>
      <w:pPr>
        <w:ind w:left="40"/>
        <w:spacing w:after="0"/>
        <w:tabs>
          <w:tab w:leader="none" w:pos="348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1"/>
          <w:szCs w:val="21"/>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$3,000,000 USD</w:t>
      </w:r>
    </w:p>
    <w:p>
      <w:pPr>
        <w:spacing w:after="0" w:line="85" w:lineRule="exact"/>
        <w:rPr>
          <w:sz w:val="20"/>
          <w:szCs w:val="20"/>
          <w:color w:val="auto"/>
        </w:rPr>
      </w:pPr>
    </w:p>
    <w:p>
      <w:pPr>
        <w:ind w:left="40"/>
        <w:spacing w:after="0"/>
        <w:tabs>
          <w:tab w:leader="none" w:pos="348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1"/>
          <w:szCs w:val="21"/>
          <w:color w:val="auto"/>
        </w:rPr>
        <w:t>USD or X 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0920"/>
          </w:cols>
          <w:pgMar w:left="240" w:top="118" w:right="73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4980" w:type="dxa"/>
            <w:vAlign w:val="bottom"/>
            <w:tcBorders>
              <w:top w:val="single" w:sz="8" w:color="2C2C2C"/>
              <w:bottom w:val="single" w:sz="8" w:color="808080"/>
            </w:tcBorders>
          </w:tcPr>
          <w:p>
            <w:pPr>
              <w:ind w:left="22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ZAFGEN, INC.</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/s/Matthias Jaffe</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Matthias Jaffe</w:t>
            </w:r>
          </w:p>
        </w:tc>
        <w:tc>
          <w:tcPr>
            <w:tcW w:w="20" w:type="dxa"/>
            <w:vAlign w:val="bottom"/>
          </w:tcPr>
          <w:p>
            <w:pPr>
              <w:spacing w:after="0"/>
              <w:rPr>
                <w:sz w:val="22"/>
                <w:szCs w:val="22"/>
                <w:color w:val="auto"/>
              </w:rPr>
            </w:pPr>
          </w:p>
        </w:tc>
        <w:tc>
          <w:tcPr>
            <w:tcW w:w="4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 Treasurer and VP of Business Development</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2012-08-27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0"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2019-12-09T18:08:04Z</dcterms:created>
  <dcterms:modified xsi:type="dcterms:W3CDTF">2019-12-09T18:08:04Z</dcterms:modified>
</cp:coreProperties>
</file>