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76"/>
        <w:spacing w:after="0"/>
        <w:rPr>
          <w:sz w:val="20"/>
          <w:szCs w:val="20"/>
          <w:color w:val="auto"/>
        </w:rPr>
      </w:pPr>
      <w:r>
        <w:rPr>
          <w:rFonts w:ascii="Times New Roman" w:cs="Times New Roman" w:eastAsia="Times New Roman" w:hAnsi="Times New Roman"/>
          <w:sz w:val="17"/>
          <w:szCs w:val="17"/>
          <w:b w:val="1"/>
          <w:bCs w:val="1"/>
          <w:color w:val="auto"/>
        </w:rPr>
        <w:t>Three Bala Plaza East, Suite 506</w:t>
      </w:r>
    </w:p>
    <w:p>
      <w:pPr>
        <w:spacing w:after="0" w:line="43" w:lineRule="exact"/>
        <w:rPr>
          <w:sz w:val="24"/>
          <w:szCs w:val="24"/>
          <w:color w:val="auto"/>
        </w:rPr>
      </w:pPr>
    </w:p>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19004</w:t>
      </w:r>
    </w:p>
    <w:p>
      <w:pPr>
        <w:spacing w:after="0" w:line="43"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On December 16, 2025, Larimar Therapeutics, Inc. (the “Company”) entered into an exchange agreement (the “Exchange Agreement”) with Blue Owl Healthcare Opportunities IV Public Investments LP (the “Stockholder”), pursuant to which the Stockholder exchanged 2,500,000 shares of the Company’s common stock, par value $0.001 per share (the “Common Stock”), for 250,000 shares of newly designated Series A convertible preferred stock, a “toothless” preferred stock, par value $0.001 per share (the “Preferred Stock”) (the “Exchange”).</w:t>
      </w:r>
    </w:p>
    <w:p>
      <w:pPr>
        <w:spacing w:after="0" w:line="180"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On December 16, 2025, in connection with the Exchange, the Company filed a Certificate of Designation of Preferences, Rights and Limitations (the “Certificate of Designation”) setting forth the preferences, rights and limitations of the Preferred Stock with the Secretary of State of the State of Delaware. Each share of the Preferred Stock will be convertible into 10 shares of Common Stock at the option of the holder at any time, subject to certain limitations, including that the holder will be prohibited from converting Preferred Stock into Common Stock if, as a result of such conversion, the holder, together with its affiliates, would beneficially own a number of shares of Common Stock above a conversion blocker, which is initially set at 9.99% (the “Conversion Blocker”) of the total Common Stock then issued and outstanding immediately following the conversion of such shares of Preferred Stock. Holders of the Preferred Stock are permitted to increase the Conversion Blocker to an amount not to exceed 19.99% upon 60 days’ notice.</w:t>
      </w:r>
    </w:p>
    <w:p>
      <w:pPr>
        <w:spacing w:after="0" w:line="19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Shares of Preferred Stock will generally have no voting rights, except as required by law and except that the consent of a majority of the holders of the outstanding Preferred Stock will be required to amend the terms of the Preferred Stock. In the event of the Company’s liquidation, dissolution or winding up, holders of Preferred Stock will participate pari passu with any distribution of proceeds to holders of Common Stock. Holders of Preferred Stock are entitled to receive when, as and if dividends are declared and paid on the Common Stock, an equivalent dividend, calculated on an as-converted basis. Shares of Preferred Stock are otherwise not entitled to dividends.</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Preferred Stock ranks (i) senior to any class or series of capital stock of the Company hereafter created specifically ranking by its terms junior to the Preferred Stock; (ii) on parity with the Common Stock and any class or series of capital stock of the Company created specifically ranking by its terms on parity with the Preferred Stock; and (iii) junior to any class or series of capital stock of the Company created specifically ranking by its terms senior to any Preferred Stock, in each case, as to distributions of assets upon liquidation, dissolution or winding up of the Company, whether voluntarily or involuntarily.</w:t>
      </w:r>
    </w:p>
    <w:p>
      <w:pPr>
        <w:spacing w:after="0" w:line="183"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Exchange closed on December 16, 2025. The Preferred Stock was issued without registration under the Securities Act of 1933, as amended (the “Securities Act”), in reliance on the exemption from registration contained in Section 3(a)(9) of the Securities Act.</w:t>
      </w:r>
    </w:p>
    <w:p>
      <w:pPr>
        <w:spacing w:after="0" w:line="162" w:lineRule="exact"/>
        <w:rPr>
          <w:sz w:val="20"/>
          <w:szCs w:val="20"/>
          <w:color w:val="auto"/>
        </w:rPr>
      </w:pPr>
    </w:p>
    <w:p>
      <w:pPr>
        <w:ind w:left="4" w:right="40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Exchange Agreement is not complete and is qualified in its entirety by reference to the full text of the Exchange Agreement, which is filed as an exhibit to this Current Report on Form 8-K and is incorporated by reference herein. A summary of the rights, preferences and privileges of the Preferred Stock described above does not purport to be complete and is qualified in its entirety by reference to the Certificate of Designation, which is filed as an exhibit to this Current Report on Form 8-K and is incorporated by reference herein.</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contained above in Item 3.02 of this Current Report on Form 8-K is hereby incorporated by reference into this Item 5.03.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2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u w:val="single" w:color="auto"/>
                <w:color w:val="auto"/>
              </w:rPr>
              <w:t>Document</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66"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Certificate of Designation of Preferences, Rights and Limitations of Series A Convertible Preferred Stock*</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Exchange Agreement, dated December 16, 2025, by and between Larimar Therapeutics, Inc. and the Stockholder named therein*</w:t>
      </w:r>
    </w:p>
    <w:p>
      <w:pPr>
        <w:spacing w:after="0" w:line="117" w:lineRule="exact"/>
        <w:rPr>
          <w:sz w:val="20"/>
          <w:szCs w:val="20"/>
          <w:color w:val="auto"/>
        </w:rPr>
      </w:pPr>
    </w:p>
    <w:p>
      <w:pPr>
        <w:ind w:left="4" w:right="4340" w:hanging="4"/>
        <w:spacing w:after="0" w:line="563" w:lineRule="auto"/>
        <w:tabs>
          <w:tab w:leader="none" w:pos="8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ectPr>
          <w:pgSz w:w="11900" w:h="16838" w:orient="portrait"/>
          <w:cols w:equalWidth="0" w:num="1">
            <w:col w:w="10984"/>
          </w:cols>
          <w:pgMar w:left="436"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2025</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 CONVERTIBLE PREFERRED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 xml:space="preserve">Larimar Therapeutics, Inc., a Delaware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accordance with the provisions of Section 103 of the Delaware General Corporation Law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does hereby certify that, in accordance with Section 151 of the DGCL, the following resolution was duly adopted by the board of directors of the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on December 16, 2025:</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pursuant to authority expressly set forth in the Ninth Amended and Restated Certificate of Incorporation of the 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Incorporation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issuance of a series of preferred stock designated as “Series A Convertible Preferred Stock”, par value $0.001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 Convertible Preferred Stock is hereby approved as follows: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2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or entity that, directly or indirectly through one or more intermediaries, controls or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6(c).</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except Saturday, Sunday, any day which shall be a federal legal holiday in the United States or any day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in the State of New York are authorized or required by law or other governmental action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common stock, par value $0.001 per share, and any capital stock into which such common stock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changed or any share capital resulting from a reclassification of such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6(b).</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collectively, the shares of Common Stock issuable upon conversion of the shares of Series A Preferred Stock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holder of Series A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Issuance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December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or corporation, partnership, trust, incorporated or unincorporated association, joint venture,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stock company, government (or an agency or subdivision thereof) or other entity of any kind.</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preferred stock, par value $0.001 per share, whether designated or undesignated and, if designated,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or series, as authorized under the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 Delivery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6(d)(i).</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day on which the Common Stock is traded for any period on a principal securities exchange or if the Common Stock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on a principal securities exchange, on a day that the Common Stock is traded on another securities market on which the Common Stock is then being traded.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The series of preferred stock designated by this Certificate of Designation shall be designated as the Corporation’s 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number of shares so designated shall be 250,000 (which shall not be subject to increase except pursuant to an amendment to this Certificate of Designation duly adopted in accordance with the applicable law) and shall be designated from the 5,000,000 shares of Preferred Stock authorized to be issued under the Certificate of Incorporation. Each share of Series A Preferred Stock shall have a par value of $0.001 per share.</w:t>
      </w:r>
    </w:p>
    <w:p>
      <w:pPr>
        <w:spacing w:after="0" w:line="7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b. The Corporation shall register, or cause its transfer agent to register, shares of the Series A Preferred Stock in the name of the Holders thereof from time to time upon records to be maintained by the Corporation or its transfer agent for that purpose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Series A Preferred Stock Register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Series A Preferred Stock shall be issued in book entry only; provided, that the Corporation shall issue one or more certificates representing shares of Series A Preferred Stock, to the extent such issuance is requested by a given Holder. References herein to “certificates” representing the Series A Preferred Stock shall apply only if such shares have been issued in certificated form. The Corporation may deem and treat the registered Holder of shares of Series A Preferred Stock as the absolute owner thereof for the purpose of any conversion thereof and for all other purposes, subject to the provisions hereof. The Corporation shall register, or cause its transfer agent to register, the transfer of any shares of Series A Preferred</w:t>
      </w:r>
    </w:p>
    <w:p>
      <w:pPr>
        <w:sectPr>
          <w:pgSz w:w="11900" w:h="16838" w:orient="portrait"/>
          <w:cols w:equalWidth="0" w:num="1">
            <w:col w:w="10980"/>
          </w:cols>
          <w:pgMar w:left="440" w:top="266" w:right="479" w:bottom="1440" w:gutter="0" w:footer="0" w:header="0"/>
        </w:sectPr>
      </w:pPr>
    </w:p>
    <w:bookmarkStart w:id="5" w:name="page6"/>
    <w:bookmarkEnd w:id="5"/>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in the Series A Preferred Stock Register, upon surrender of the certificates evidencing such shares to be transferred, duly endorsed by the Holder thereof, to the Corporation at its address specified herein. Upon any such registration or transfer, a new certificate evidencing the shares of Series A Preferred Stock so transferred shall be issued to the transferee (if requested) and a new certificate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shall be entitled to receive when, as and if dividends are declared and paid on the Corporation’s Common Stock, an equivalent dividend (with the same dividend declaration date and payment date), calculated on an as-converted basis without regard to the Beneficial Ownership Limitation. Other than the foregoing, the Holders of Series A Preferred Stock shall not be entitled to receive any dividends in respect of the Series A Preferred Stock, unless and until specifically declared by the Board of Directors of the Corporation to be payable to the Holders of the Series A Preferred Stock.</w:t>
      </w:r>
    </w:p>
    <w:p>
      <w:pPr>
        <w:spacing w:after="0" w:line="183"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 Amendments</w:t>
      </w:r>
      <w:r>
        <w:rPr>
          <w:rFonts w:ascii="Times New Roman" w:cs="Times New Roman" w:eastAsia="Times New Roman" w:hAnsi="Times New Roman"/>
          <w:sz w:val="18"/>
          <w:szCs w:val="18"/>
          <w:color w:val="auto"/>
        </w:rPr>
        <w:t>. (a) Except as otherwise provided herein or as otherwise required by the DGCL, the Series A Preferred Stock shall have no voting rights. However, as long as any shares of Series A Preferred Stock are outstanding, in addition to any other requirement of the DGCL or the Certificate of Incorporation, the Corporation shall not, without the affirmative vote of the Holders of a majority of the then outstanding shares of the Series A Preferred Stock, (i) alter or change adversely the powers, preferences or rights given to the Series A Preferred Stock or alter or amend this Certificate of Designation, amend or repeal any provision of or add any provision to, the Certificate of Incorporation or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shall be by means of amendment to the Certificate of Incorporation or by merger, consolidation or otherwise or (ii) enter into any agreement with respect to any of the foregoing.</w:t>
      </w:r>
    </w:p>
    <w:p>
      <w:pPr>
        <w:spacing w:after="0" w:line="80" w:lineRule="exact"/>
        <w:rPr>
          <w:sz w:val="20"/>
          <w:szCs w:val="20"/>
          <w:color w:val="auto"/>
        </w:rPr>
      </w:pPr>
    </w:p>
    <w:p>
      <w:pPr>
        <w:ind w:left="4" w:right="20" w:hanging="4"/>
        <w:spacing w:after="0" w:line="266"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or permitted under Section 4(a) may be taken at a meeting of the Holders of the Series A Preferred Stock or through the execution of an action by written consent in lieu of such meeting, provided that the consent is executed by Holders representing a majority of the outstanding shares of Series A Preferred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Rank; 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 xml:space="preserve">a. The Series A Preferred Stock shall rank (i) senior to any class or series of capital stock of the Corporation hereafter created specifically ranking by its terms junior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 on parity with the Common Stock and any class or series of capital stock of the Corporation hereafter created specifically ranking by its terms on parity with the Series A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junior to any class or series of capital stock of the Corporation hereafter created specifically ranking by its terms senior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as to distributions of assets upon liquidation, dissolution or winding up of the Corporation, whether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w:t>
      </w:r>
    </w:p>
    <w:p>
      <w:pPr>
        <w:spacing w:after="0" w:line="79"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prior and superior rights of the holders of any Senior Securities of the Corporation and the rights of the Corporation’s existing and future creditors, upon liquidation, dissolution or winding up of the Corporation, whether voluntary or involuntary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Liquidation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shall be entitled to receive, out of the assets of the Corporation legally available for distribution to stockholders, in preference to any distributions of any of the assets or surplus funds of the Corporation to the holders of the Junior Securities and pari passu with any distribution to the holders of Parity Securities, an equivalent amount of distributions as would be paid on the Common Stock underlying the Series A Preferred Stock, determined on an as-converted basis (without regard to the Beneficial Ownership Limitation), plus an additional amount equal to any dividends declared but unpaid on such shares, before any payments shall be made or any assets distributed to holders of any class of Junior Securities. If, upon any such Liquidation, the assets of the Corporation shall be insufficient to pay the holders of shares of the Series A Preferred Stock the amount required under the preceding sentence, then all remaining assets of the Corporation shall be distributed ratably to holders of the shares of the Series A Preferred Stock and Parity Securities. A Fundamental Transaction shall not be deemed a Liquidation unless the Corporation expressly declares that such Fundamental Transaction shall be treated as if it were a Liquidation.</w:t>
      </w:r>
    </w:p>
    <w:p>
      <w:pPr>
        <w:sectPr>
          <w:pgSz w:w="11900" w:h="16838" w:orient="portrait"/>
          <w:cols w:equalWidth="0" w:num="1">
            <w:col w:w="10984"/>
          </w:cols>
          <w:pgMar w:left="436"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Subject to Section 6(d)(iv), each share of Series A Preferred Stock shall be convertible, at any time and from time to time from and after the Issuance Date, at the option of the Holder thereof, into a number of shares of Common Stock equal to the Conversion Ratio (as defined below). Holders shall effect conversions by providing the Corporation with the form of conversion notice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completed and executed. Other than a conversion following a Fundamental Transaction or following a notice provided for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7(d)(ii) hereof, the Notice of Conversion must specify at least a number of shares of Series A Preferred Stock to be converted equal to the lesser of (x) 100 shares (such number subject to appropriate adjustment following the occurrence of an event specified in Section 7(a) hereof) and (y) the number of shares of Series A Preferred Stock then held by the Holder. Provided the Corporation’s transfer agent is participating in the Depository Trust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date on which a conversion shall be deemed effective, is defined as the Trading Day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Conversion, completed and executed, is sent via email to, and received during regular business hours by, the Corporation; provided that if such shares of Series A Preferred Stock were issued in certificated form, then the original certificate(s) representing such shares of Series A Preferred Stock being converted, duly endorsed, and the accompanying Notice of Conversion, are received by the Corporation within two Trading Days thereafter. In all other cases, the Conversion Date shall be defined as the Trading Day on which the original certificates (if any) representing the shares of Series A Preferred Stock being converted, duly endorsed, and the accompanying Notice of Conversion, are received by the Corporation. The calculations set forth in the Notice of Conversion shall control in the absence of manifest or mathematical error.</w:t>
      </w:r>
    </w:p>
    <w:p>
      <w:pPr>
        <w:spacing w:after="0" w:line="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Series A Preferred Stock is convertible into ten (10) shares of Common Stock, subject to adjustment as set forth in Section 7 below (this ratio, as adjusted from time to time, the “</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in this Certificate of Designation to the contrary, the Corporation shall not effect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Series A Preferred Stock, and a Holder shall not have the right to convert any portion of the Series A Preferred Stock,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after giving effect to an attempted conversion set forth on an applicable Notice of Conversion, such Holder (together with such Holder’s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other Person whose beneficial ownership of Common Stock would be aggregated with the Holder’s for purposes of Section 13(d) or Section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Exchange Act and the applicable regulations of the Commission, including any “group” of which the Holder is a member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beneficially own a number of shares of Common Stock in excess of the Beneficial Ownership Limitation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For purposes of the foregoing sentence, the number of shares of Common Stock beneficially owned by such Holder and its Attribution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include the number of shares of Common Stock issuable upon conversion of the Series A Preferred Stock subject to the Notice of Conversion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which such determination is being made, but shall exclude the number of shares of Common Stock which are issuable upon (A)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unconverted Series A Preferred Stock beneficially owned by such Holder or any of its Attribution Parties, and (B) exercise 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unexercised or unconverted portion of any other securities of the Corporation (including any warrants) beneficially owned by such Holder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Attribution Parties that are subject to a limitation on conversion or exercise similar to the limitation contained herein.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6(c), beneficial ownership shall be calculated in accordance with Section 13(d) of the Exchange Act and the applicable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addition, for purposes hereof, “group” has the meaning set forth in Section 13(d) of the Exchange Act and the applicable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For purposes of this Section 6(c), it is understood that the number of shares of Common Stock beneficially owned by each Holder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aggregated with each other Holder for purposes of Section 13(d) of the Exchange Act. For purposes of this Section 6(c), in determining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outstanding shares of Common Stock, absent actual knowledge of such Holder to the contrary, a Holder may rely on the number of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as stated in the most recent of the following: (A) the Corporation’s most recent periodic or annual filing with the Commission,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(B) a more recent public announcement by the Corporation that is filed with the Commission, or (C) a more recent</w:t>
      </w:r>
    </w:p>
    <w:p>
      <w:pPr>
        <w:sectPr>
          <w:pgSz w:w="11900" w:h="16838" w:orient="portrait"/>
          <w:cols w:equalWidth="0" w:num="1">
            <w:col w:w="11000"/>
          </w:cols>
          <w:pgMar w:left="440" w:top="270" w:right="459" w:bottom="1440" w:gutter="0" w:footer="0" w:header="0"/>
        </w:sectPr>
      </w:pPr>
    </w:p>
    <w:bookmarkStart w:id="7" w:name="page8"/>
    <w:bookmarkEnd w:id="7"/>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by the Corporation or the Corporation’s transfer agent to the Holder setting forth the number of shares of Common Stock then outstanding. Upon the written request of a Holder (which may be by email with confirmation), the Corporation shall, within three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Preferred Stock, by such Holder or its Attribution Parties since the date as of which such number of outstanding shares of Common Stock was last publicly reported or confirmed to the Holder. The initial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9.99% of the number of shares of the Common Stock outstanding immediately after giving effect to the issuance of shares of Common Stock pursuant to such Notice of Conversion (to the extent permitted pursuant to this Section 6(c)). The Corporation shall be entitled to rely on representations made to it by the Holder in any Notice of Conversion regarding its Beneficial Ownership Limitation. Notwithstanding the foregoing, by written notice to the Corporation, (i) which will not be effective until the sixty-first (61st) day after such written notice is delivered to the Corporation, the Holder may reset the Beneficial Ownership Limitation percentage to a higher percentage, not to exceed the limits under Nasdaq Marketplace Rule 5635(d), to the extent then applicable and</w:t>
      </w:r>
    </w:p>
    <w:p>
      <w:pPr>
        <w:spacing w:after="0" w:line="4" w:lineRule="exact"/>
        <w:rPr>
          <w:sz w:val="20"/>
          <w:szCs w:val="20"/>
          <w:color w:val="auto"/>
        </w:rPr>
      </w:pPr>
    </w:p>
    <w:p>
      <w:pPr>
        <w:ind w:left="4" w:right="20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will be effective immediately after such notice is delivered to the Corporation, the Holder may reset the Beneficial Ownership Limitation percentage to a lower percentage. Upon such a change by a Holder of the Beneficial Ownership Limitation, the Beneficial Ownership Limitation may not be further amended by such Holder without first providing the minimum notice required by this Section 6(c).</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9"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Certificate or Electronic Issuance Upon Conversion</w:t>
      </w:r>
      <w:r>
        <w:rPr>
          <w:rFonts w:ascii="Times New Roman" w:cs="Times New Roman" w:eastAsia="Times New Roman" w:hAnsi="Times New Roman"/>
          <w:sz w:val="17"/>
          <w:szCs w:val="17"/>
          <w:color w:val="auto"/>
        </w:rPr>
        <w:t xml:space="preserve">. Not later than two Trading Days after the applicable Conversion Date, or if the Holder requests the issuance of physical certificate(s), two Trading Days after receipt by the Corporation of the original certificate(s) representing such shares of Series A Preferred Stock being converted, duly endorsed, and the accompanying Notice of Conversion (the </w:t>
      </w:r>
      <w:r>
        <w:rPr>
          <w:rFonts w:ascii="Times New Roman" w:cs="Times New Roman" w:eastAsia="Times New Roman" w:hAnsi="Times New Roman"/>
          <w:sz w:val="17"/>
          <w:szCs w:val="17"/>
          <w:b w:val="1"/>
          <w:bCs w:val="1"/>
          <w:color w:val="auto"/>
        </w:rPr>
        <w:t>“Share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the Corporation shall either (a) deliver, or cause to be delivered, to the converting Holder a physical certificate or certificates representing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number of Conversion Shares being acquired upon the conversion of shares of Series A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are not delivered to or as directed by or, in the case of a DWAC Delivery, such shares are not electronically delivered to or as directed by, the applicable Holder by the Share Delivery Date, the applicable Holder shall be entitled to elect to rescind such Conversion Notice by written notice to the Corporation at any time on or before its receipt of such certificate or certificates for Conversion Shares or electronic receipt of such shares, as applicable, in which event the Corporation shall promptly return to such Holder any original Series A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Preferred Stock unsuccessfully tendered for conversion to the Corporation.</w:t>
      </w:r>
    </w:p>
    <w:p>
      <w:pPr>
        <w:sectPr>
          <w:pgSz w:w="11900" w:h="16838" w:orient="portrait"/>
          <w:cols w:equalWidth="0" w:num="1">
            <w:col w:w="10984"/>
          </w:cols>
          <w:pgMar w:left="436" w:top="270" w:right="479" w:bottom="1440" w:gutter="0" w:footer="0" w:header="0"/>
        </w:sectPr>
      </w:pPr>
    </w:p>
    <w:bookmarkStart w:id="8" w:name="page9"/>
    <w:bookmarkEnd w:id="8"/>
    <w:p>
      <w:pPr>
        <w:ind w:left="424" w:hanging="424"/>
        <w:spacing w:after="0" w:line="25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Absolute</w:t>
      </w:r>
      <w:r>
        <w:rPr>
          <w:rFonts w:ascii="Times New Roman" w:cs="Times New Roman" w:eastAsia="Times New Roman" w:hAnsi="Times New Roman"/>
          <w:sz w:val="18"/>
          <w:szCs w:val="18"/>
          <w:color w:val="auto"/>
        </w:rPr>
        <w:t>. Subject to Section 6(c) and Section 6(d)(iv) hereof and subject to Holder’s right to rescind a Conversion Notice pursuant to Section 6(d)(i) above, the Corporation’s obligation to issue and deliver the Conversion Shares upon conversion of Series A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Section 6(c) and Section 6(d)(iv) hereof and subject to Holder’s right to rescind a Conversion Notice pursuant to Section 6(d)(i) above, in the event a Holder shall elect to convert any or all of its Series A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Series A Preferred Stock of such Holder shall have been sought and obtained by the Corporation, and the Corporation posts a surety bond for the benefit of such Holder in the amount of 150% of the value of the Conversion Shares into which would be converted the Series A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6(c) and Section 6(d)(iv) hereof and subject to Holder’s right to rescind a Conversion Notice pursuant to Section 6(d)(i) above, issue Conversion Shares upon a properly noticed conversion.</w:t>
      </w:r>
    </w:p>
    <w:p>
      <w:pPr>
        <w:spacing w:after="0" w:line="9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Conversion</w:t>
      </w:r>
      <w:r>
        <w:rPr>
          <w:rFonts w:ascii="Times New Roman" w:cs="Times New Roman" w:eastAsia="Times New Roman" w:hAnsi="Times New Roman"/>
          <w:sz w:val="18"/>
          <w:szCs w:val="18"/>
          <w:color w:val="auto"/>
        </w:rPr>
        <w:t>. In the event that any Holder elects to convert shares of Series A Preferred Stock into Conversion Shares pursuant to Section 6(a), the number of shares of Common Stock into which the shares of Series A Preferred Stock can then be converted upon such exercise pursuant to this Certificate of Designation shall not exceed the maximum number of unissued and otherwise unreserved shares of Common Stock which the Corporation may issue under the Certificate of Incorporation at any given time.</w:t>
      </w:r>
    </w:p>
    <w:p>
      <w:pPr>
        <w:spacing w:after="0" w:line="85"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A Preferred Stock, free from preemptive rights or any other actual contingent purchase rights of Persons other than the Holders of the Series A Preferred Stock, not less than such aggregate number of shares of the Common Stock as shall be issuable (taking into account the adjustments of Section 7) upon the conversion of all outstanding shares of Series A Preferred Stock. The Corporation covenants that all shares of Common Stock that shall be so issuable shall, upon issue, be duly authorized, validly issued, fully paid and nonassessable.</w:t>
      </w:r>
    </w:p>
    <w:p>
      <w:pPr>
        <w:spacing w:after="0" w:line="92"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of Common Stock shall be issued upon the conversion of the Series A Preferred Stock. As to any fraction of a share which a Holder would otherwise be entitled to receive upon such conversion, such fraction shall be rounded down to the next whole share.</w:t>
      </w:r>
    </w:p>
    <w:p>
      <w:pPr>
        <w:spacing w:after="0" w:line="81"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issuance of certificates for shares of the Common Stock upon conversion of the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ectPr>
          <w:pgSz w:w="11900" w:h="16838" w:orient="portrait"/>
          <w:cols w:equalWidth="0" w:num="1">
            <w:col w:w="11004"/>
          </w:cols>
          <w:pgMar w:left="436" w:top="270" w:right="459" w:bottom="1440" w:gutter="0" w:footer="0" w:header="0"/>
        </w:sectPr>
      </w:pPr>
    </w:p>
    <w:bookmarkStart w:id="9" w:name="page10"/>
    <w:bookmarkEnd w:id="9"/>
    <w:p>
      <w:pPr>
        <w:ind w:left="424" w:hanging="424"/>
        <w:spacing w:after="0" w:line="25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for Buy-In on Failure to Timely Deliver Certificates Upon Conversion</w:t>
      </w:r>
      <w:r>
        <w:rPr>
          <w:rFonts w:ascii="Times New Roman" w:cs="Times New Roman" w:eastAsia="Times New Roman" w:hAnsi="Times New Roman"/>
          <w:sz w:val="18"/>
          <w:szCs w:val="18"/>
          <w:color w:val="auto"/>
        </w:rPr>
        <w:t>. If the Corporation fails to deliver to a Holder the applicable certificate or certificates or to effect a DWAC Delivery, as applicable, by the Share Delivery Date pursuant to Section 6(d)(i) (other than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“Buy-In”),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Preferred Stock equal to the number of shares of Series A Preferred Stock submitted for conversion or deliver to such Holder the number of shares of Common Stock that would have been issued if the Corporation had timely complied with its delivery requirements under Section 6(d)(i). For example, if a Holder purchases shares of Common Stock having a total purchase price of $11,000 to cover a Buy-In with respect to an attempted conversion of shares of Series A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Preferred Stock as required pursuant to the terms hereof; provided, however, that the Holder shall not be entitled to both (i) require the reissuance of the shares of Series A Preferred Stock submitted for conversion for which such conversion was not timely honored and (ii) receive the number of shares of Common Stock that would have been issued if the Corporation had timely complied with its delivery requirements under Section 6(d)(i). For the avoidance of doubt, this Section 6(d)(viii) shall not apply if the Corporation does not effect a conversion pursuant to the limitations of</w:t>
      </w:r>
    </w:p>
    <w:p>
      <w:pPr>
        <w:spacing w:after="0" w:line="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6(c).</w:t>
      </w:r>
    </w:p>
    <w:p>
      <w:pPr>
        <w:spacing w:after="0" w:line="9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Status as Stockholder</w:t>
      </w:r>
      <w:r>
        <w:rPr>
          <w:rFonts w:ascii="Times New Roman" w:cs="Times New Roman" w:eastAsia="Times New Roman" w:hAnsi="Times New Roman"/>
          <w:sz w:val="18"/>
          <w:szCs w:val="18"/>
          <w:color w:val="auto"/>
        </w:rPr>
        <w:t>. Upon each Conversion Date, (i) the shares of Series A Preferred Stock being converted shall be deemed converted into shares of Common Stock and (ii) the Holder’s rights as a holder of such converted shares of Series A Preferred Stock shall cease and terminate, excepting only the right to receive certificates for or electronic receipt of such shares of Common Stock, as applicable,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Preferred Stock.</w:t>
      </w:r>
    </w:p>
    <w:p>
      <w:pPr>
        <w:spacing w:after="0" w:line="75"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Shares of Series A Preferred Stock converted into Common Stock in accordance with the terms hereof shall be canceled and shall not be reissued. Shares of Series A Preferred Stock so converted shall resume the status of authorized but unissued shares of Preferred Stock and shall no longer be designated as Series A Preferred Stock as set forth in Section 8(i). No ink-original Conversion Notice shall be required, and to the extent the Series A Preferred Stock is represented by certificates, no Holder shall be required to physically surrender any certificate(s) representing the Series A Preferred Stock to the Corporation until all shares of Series A Preferred Stock represented by such certificate(s) have been converted in full, in which case the applicable Holder shall surrender such certificate(s) to the Corporation for cancellation on the date the final Conversion Notice is delivered to the Corporation. To the extent the Series A Preferred Stock is represented by certificates, delivery of a Conversion Notice with respect to a partial conversion shall have the same effect as cancellation of the original certificate(s) representing such shares of Series A Preferred Stock and issuance of a certificate representing the remaining shares of Series A Preferred Stock. In accordance with the preceding sentence, upon the written request of the applicable Holder and the surrender of certificate(s) representing Series A Preferred Stock, the Corporation shall, within three Trading Days of such request, deliver to such Holder certificate(s) (as specified by such Holder in such request) representing such remaining shares of Series A Preferred Stock.</w:t>
      </w:r>
    </w:p>
    <w:p>
      <w:pPr>
        <w:sectPr>
          <w:pgSz w:w="11900" w:h="16838" w:orient="portrait"/>
          <w:cols w:equalWidth="0" w:num="1">
            <w:col w:w="11024"/>
          </w:cols>
          <w:pgMar w:left="436" w:top="270" w:right="4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any shares of Series A Preferred Stock are outstanding:</w:t>
      </w:r>
    </w:p>
    <w:p>
      <w:pPr>
        <w:spacing w:after="0" w:line="131" w:lineRule="exact"/>
        <w:rPr>
          <w:sz w:val="20"/>
          <w:szCs w:val="20"/>
          <w:color w:val="auto"/>
        </w:rPr>
      </w:pPr>
    </w:p>
    <w:p>
      <w:pPr>
        <w:ind w:left="424" w:right="60"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a stock dividend or otherwise makes a distribution or distributions payable in shares of Common Stock (which, for avoidance of doubt, shall not include any shares of Common Stock issued by the Corporation upon conversion of any Series A Preferred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Ratio shall be divided by a fraction of which the numerator shall be the number of shares of Common Stock (excluding any unallocated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80"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while any Series A Preferred Stock is outstanding, (i)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(ii) the Corporation effects any sale of all or substantially all of its assets in one transaction or a series of related transactions, (iii) any tender offer or exchange offer (whether by the Corporation or another Person) is completed pursuant to which more than 50% of the Common Stock not held by the Corporation or such Person is exchanged for or converted into other securities, cash or property, or (iv) the Corporation effects any reclassification of the Common Stock or any compulsory share exchange pursuant (other than as a result of a dividend, subdivision or combination covered by Section 7(a) above) to which the Common Stock is effectively converted into or exchanged for other securities, cash or property (in any such case,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upon any subsequent conversion of Series A Preferred Stock the Holders shall have the right to receive, in lieu of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such subsequent conversion, the determination of the Conversion Ratio shall be appropriately adjusted to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Series A Preferred Stock following such Fundamental Transaction. To the extent necessary to effectuate the foregoing provisions, any successor to the Corporation or surviving entity in such Fundamental Transaction shall assume in writing all of the obligations of the Corporation under this Certificate of Designation in accordance with the provisions of this Section 7(d) pursuant to written agreements in form and substance approved by a majority of the Holders prior to such Fundamental Transaction (such approval not to be unreasonably withheld, conditioned or delayed). The terms of any agreement to which the Corporation is a party and pursuant to which a Fundamental Transaction is effected shall include terms requiring any such successor or surviving entity to comply with the provisions of this Section 7(b) and insuring that the Series A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15 calendar days prior to the date on which such Fundamental Transaction is expected to become effective or close.</w:t>
      </w:r>
    </w:p>
    <w:p>
      <w:pPr>
        <w:sectPr>
          <w:pgSz w:w="11900" w:h="16838" w:orient="portrait"/>
          <w:cols w:equalWidth="0" w:num="1">
            <w:col w:w="11004"/>
          </w:cols>
          <w:pgMar w:left="436" w:top="270" w:right="459" w:bottom="1440" w:gutter="0" w:footer="0" w:header="0"/>
        </w:sectPr>
      </w:pPr>
    </w:p>
    <w:bookmarkStart w:id="11" w:name="page12"/>
    <w:bookmarkEnd w:id="11"/>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24" w:right="28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Ratio</w:t>
      </w:r>
      <w:r>
        <w:rPr>
          <w:rFonts w:ascii="Times New Roman" w:cs="Times New Roman" w:eastAsia="Times New Roman" w:hAnsi="Times New Roman"/>
          <w:sz w:val="18"/>
          <w:szCs w:val="18"/>
          <w:color w:val="auto"/>
        </w:rPr>
        <w:t>. Whenever the Conversion Ratio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81"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Series A Preferred Stock, and shall cause to be delivered to each Holder at its last address as it shall appear upon the stock books of the Corporation, at least 15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Series A Preferred Stock is not redeemable.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No Holder may transfer any Series A Preferred Stock without the prior written consent of the Corporation (such consent not to be unreasonably withheld, conditioned or delayed); provided that no such consent shall be required for any transfer of the Series A Preferred Stock to an Affiliate of the transferring Holder.</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in Violation of this Certificate of Designation</w:t>
      </w:r>
      <w:r>
        <w:rPr>
          <w:rFonts w:ascii="Times New Roman" w:cs="Times New Roman" w:eastAsia="Times New Roman" w:hAnsi="Times New Roman"/>
          <w:sz w:val="18"/>
          <w:szCs w:val="18"/>
          <w:color w:val="auto"/>
        </w:rPr>
        <w:t>. Any transfer or attempted transfer in breach of this Certificate of Designation shall be void ab initio and of no effect.</w:t>
      </w:r>
    </w:p>
    <w:p>
      <w:pPr>
        <w:spacing w:after="0" w:line="54"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Conversion, shall be in writing and delivered personally, via email, by facsimile, or sent by a nationally recognized overnight courier service, addressed to the Corporation, at Michael Celano, </w:t>
      </w:r>
      <w:r>
        <w:rPr>
          <w:rFonts w:ascii="Times New Roman" w:cs="Times New Roman" w:eastAsia="Times New Roman" w:hAnsi="Times New Roman"/>
          <w:sz w:val="18"/>
          <w:szCs w:val="18"/>
          <w:u w:val="single" w:color="auto"/>
          <w:color w:val="auto"/>
        </w:rPr>
        <w:t>mcelano@larimartx.com</w:t>
      </w:r>
      <w:r>
        <w:rPr>
          <w:rFonts w:ascii="Times New Roman" w:cs="Times New Roman" w:eastAsia="Times New Roman" w:hAnsi="Times New Roman"/>
          <w:sz w:val="18"/>
          <w:szCs w:val="18"/>
          <w:color w:val="auto"/>
        </w:rPr>
        <w:t xml:space="preserve"> or such other facsimile number or address as the Corporation may specify for such purposes by notice to the Holders delivered in accordance with this Section. Any and all notices or other communications or deliveries to be provided by the Corporation hereunder shall be in writing and delivered personally, by email at the email address of such Holder appearing on the books of the Corporation, or if no such email address appears on the books of the Corporation, at the principal place of business of such Holder. Any notice or other communication or deliveries hereunder shall be deemed given and effective on the earliest of (i) the date of transmission, if such notice or communication is delivered via email at the email address specified in this Section prior to 5:30 p m. (New York City time) on any date, (ii) the date immediately following the date of transmission, if such notice or communication is delivered via email at the email address specified in this Section between 5:30 p.m. and 11:59 pm. (New York City time) on any date, (iii) the second Business Day following the date of mailing, if sent by nationally recognized overnight courier service, or (iv) upon actual receipt by the party to whom such notice is required to be given.</w:t>
      </w:r>
    </w:p>
    <w:p>
      <w:pPr>
        <w:sectPr>
          <w:pgSz w:w="11900" w:h="16838" w:orient="portrait"/>
          <w:cols w:equalWidth="0" w:num="1">
            <w:col w:w="11024"/>
          </w:cols>
          <w:pgMar w:left="436" w:top="270" w:right="439" w:bottom="1440" w:gutter="0" w:footer="0" w:header="0"/>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Lost or Mutilated Series A Preferred Stock Certificate</w:t>
      </w:r>
      <w:r>
        <w:rPr>
          <w:rFonts w:ascii="Times New Roman" w:cs="Times New Roman" w:eastAsia="Times New Roman" w:hAnsi="Times New Roman"/>
          <w:sz w:val="18"/>
          <w:szCs w:val="18"/>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thereof, reasonably satisfactory to the Corporation and, in each case,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Preferred Stock granted hereunder may be waived as to all shares of Series A Preferred Stock (and the Holders thereof) upon the written consent of the Holders of not less than a majority of the shares of Series A Preferred Stock then outstanding, unless a higher percentage is required by the DGCL, in which case the written consent of the Holders of not less than such higher percentage shall be required.</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Status of Converted Series A Preferred Stock</w:t>
      </w:r>
      <w:r>
        <w:rPr>
          <w:rFonts w:ascii="Times New Roman" w:cs="Times New Roman" w:eastAsia="Times New Roman" w:hAnsi="Times New Roman"/>
          <w:sz w:val="18"/>
          <w:szCs w:val="18"/>
          <w:color w:val="auto"/>
        </w:rPr>
        <w:t>. If any shares of Series A Preferred Stock shall be converted or reacquired by the Corporation, such shares shall, without need for any action by the Board of Directors or otherwise, resume the status of authorized but unissued shares of Preferred Stock and shall no longer be designated as Series A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undersigned has executed this Certificate of Designation this 16th day of December,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019"/>
          </w:cols>
          <w:pgMar w:left="440" w:top="266"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NOTICE OF CONVERSION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irrevocably elects to convert the number of shares of Series A Convertible Preferred Stock indicated below,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stock certificate No(s).][represented in book-entry form]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Certificates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into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$0.001 per share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Larimar Therapeutics, Inc.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the date written below. If securities are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 person other than the undersigned, the undersigned will pay all transfer taxes payable with respect thereto. Capitalized terms utilized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not defined herein shall have the meaning ascribed to such terms in that certain Certificate of Designation of Preferences, Rights and Limitations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filed by the Corporation with the Secretary of State of the State of Delaware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2025.</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As of the date hereof, the number of shares of Common Stock beneficially owned by the undersigned Holder (together with such Holder’s Affiliates, and any other Person whose beneficial ownership of Common Stock would be aggregated with the Holder’s for purposes of Section 13(d) or Section 16 of the Exchange Act and the applicable regulations of the Commission, including any “group” of which the Holder is a member (the foregoing,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number of shares of Common Stock issuable upon conversion of the Series A Preferred Stock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of Conversion, but excluding the number of shares of Common Stock which are issuable upon (A) conversion of the remaining, unconverted Series A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Section 6(c) of the Certificate of Designation, is [ ]. For purposes hereof, beneficial ownership shall be calculated in accordance with Section 13(d) of the Exchange Act and the applicable regulations of the Commission. In addition, for purposes hereof,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Section 13(d) of the Exchange Act and the applicable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6882765</wp:posOffset>
            </wp:positionH>
            <wp:positionV relativeFrom="paragraph">
              <wp:posOffset>-440055</wp:posOffset>
            </wp:positionV>
            <wp:extent cx="28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calculations: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32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Date to Effect Conversion:</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2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Series A Preferred Stock</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Owned Prior to Conversion:</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r>
      <w:tr>
        <w:trPr>
          <w:trHeight w:val="319"/>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Series A</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Stock to be Converted:</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r>
      <w:tr>
        <w:trPr>
          <w:trHeight w:val="319"/>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2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Address for Delivery of Physical Certificates: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06"/>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w:t>
            </w:r>
          </w:p>
        </w:tc>
        <w:tc>
          <w:tcPr>
            <w:tcW w:w="60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Instructions:</w:t>
            </w:r>
          </w:p>
        </w:tc>
      </w:tr>
      <w:tr>
        <w:trPr>
          <w:trHeight w:val="216"/>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DWAC Delivery: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DWAC</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spacing w:after="0"/>
              <w:rPr>
                <w:sz w:val="20"/>
                <w:szCs w:val="20"/>
                <w:color w:val="auto"/>
              </w:rPr>
            </w:pPr>
          </w:p>
        </w:tc>
      </w:tr>
    </w:tbl>
    <w:p>
      <w:pPr>
        <w:spacing w:after="0" w:line="1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Broker no:</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no:</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[HOLDER]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70"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9019"/>
          </w:cols>
          <w:pgMar w:left="1440" w:top="27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Celano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3(a)(9) Exchange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confirms the agreement of Larimar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holder of the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pursuant to which the Stockholder has agreed to exchange an aggregate of 2,500,000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beneficially owned by the Stockholder, in consideration for a total of 250,000 shares of Series A preferred stock, par value $0.001 per share, of the Company (the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which shall have the rights, preferences and privileges set forth in the Certificate of Designation of Preferences, Rights and Limitations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i w:val="1"/>
          <w:iCs w:val="1"/>
          <w:color w:val="auto"/>
        </w:rPr>
        <w:t>COD</w:t>
      </w:r>
      <w:r>
        <w:rPr>
          <w:rFonts w:ascii="Times New Roman" w:cs="Times New Roman" w:eastAsia="Times New Roman" w:hAnsi="Times New Roman"/>
          <w:sz w:val="18"/>
          <w:szCs w:val="18"/>
          <w:color w:val="auto"/>
        </w:rPr>
        <w:t>”). The Preferred Shares will be convertible into a total of 2,500,000 shares of Common Stock (subject to adjustment as provided in the COD), subject to beneficial ownership conversion limitations set forth in the COD.</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the Company and the Stockholder agree as follows:</w:t>
      </w:r>
    </w:p>
    <w:p>
      <w:pPr>
        <w:spacing w:after="0" w:line="113" w:lineRule="exact"/>
        <w:rPr>
          <w:sz w:val="20"/>
          <w:szCs w:val="20"/>
          <w:color w:val="auto"/>
        </w:rPr>
      </w:pPr>
    </w:p>
    <w:p>
      <w:pPr>
        <w:ind w:right="220" w:firstLine="436"/>
        <w:spacing w:after="0" w:line="26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close of business on the second business day after the date hereof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and subject to the satisfaction or waiver of the conditions set forth herein, the Stockholder shall exchange the Shares for the Preferred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in the amount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 Exchange shall be consummated pursuant to Section 3(a)(9) of the Securities Act of 1933, as amended (the “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the Closing Date:</w:t>
      </w:r>
    </w:p>
    <w:p>
      <w:pPr>
        <w:spacing w:after="0" w:line="68" w:lineRule="exact"/>
        <w:rPr>
          <w:sz w:val="20"/>
          <w:szCs w:val="20"/>
          <w:color w:val="auto"/>
        </w:rPr>
      </w:pPr>
    </w:p>
    <w:p>
      <w:pPr>
        <w:ind w:right="920" w:firstLine="436"/>
        <w:spacing w:after="0" w:line="28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electronically transfer the Shares to Computershare Trust Company, N.A.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through the Stockholder’s prime broker participating in the Depository Trust Company’s Deposit Withdrawal Agent Commission System;</w:t>
      </w:r>
    </w:p>
    <w:p>
      <w:pPr>
        <w:spacing w:after="0" w:line="50" w:lineRule="exact"/>
        <w:rPr>
          <w:rFonts w:ascii="Times New Roman" w:cs="Times New Roman" w:eastAsia="Times New Roman" w:hAnsi="Times New Roman"/>
          <w:sz w:val="18"/>
          <w:szCs w:val="18"/>
          <w:color w:val="auto"/>
        </w:rPr>
      </w:pPr>
    </w:p>
    <w:p>
      <w:pPr>
        <w:jc w:val="both"/>
        <w:ind w:right="460"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Agent’s receipt of the Shares from or on behalf of the Stockholder, the Company and the Stockholder shall jointly and irrevocably instruct the Transfer Agent to place such Shares into the reserve maintained by the Transfer Agent for the Company titled “Reserve for Conversion of Series A Preferred Stock to Common Stock”; and</w:t>
      </w:r>
    </w:p>
    <w:p>
      <w:pPr>
        <w:spacing w:after="0" w:line="67"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instruct the Transfer Agent to issue and deliver to the Stockholder the Preferred Shares in book-entry form, in the amount and in the name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Company represents and warrants to the Stockholder as follows:</w:t>
      </w:r>
    </w:p>
    <w:p>
      <w:pPr>
        <w:spacing w:after="0" w:line="117" w:lineRule="exact"/>
        <w:rPr>
          <w:sz w:val="20"/>
          <w:szCs w:val="20"/>
          <w:color w:val="auto"/>
        </w:rPr>
      </w:pPr>
    </w:p>
    <w:p>
      <w:pPr>
        <w:jc w:val="both"/>
        <w:ind w:right="120" w:firstLine="436"/>
        <w:spacing w:after="0" w:line="26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nor any person acting on behalf of or for the benefit of any of the forgoing, has paid or given, or agreed to pay or give, directly or indirectly, any commission or other remuneration (within the meaning of Section 3(a)(9) of the Securities Act and the rules and regulations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promulgated thereunder) for soliciting the Exchange.</w:t>
      </w:r>
    </w:p>
    <w:p>
      <w:pPr>
        <w:spacing w:after="0" w:line="67"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representations and warranties of the Stockholder contained herein are true and complete, the Exchange will qualify for the registration exemption contained in Section 3(a)(9) of the Securities Act.</w:t>
      </w:r>
    </w:p>
    <w:p>
      <w:pPr>
        <w:spacing w:after="0" w:line="53"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corporate power and authority to enter into this Agreement and to consummate the Exchange and such transactions shall not contravene any contractual, regulatory, statutory or other obligation or restriction applicable to the Company, except for such contraventions that would not, individually or in the aggregate, reasonably be expected to result in a material adverse effect on the business, management, financial position or results of operations of the Company and its subsidiary taken as a whole or on the performance by the Company of its obligations under this Agreement. The Company has taken all necessary action required for the due authorization, execution, delivery, and performance by the Company of this Agreement and the consummation of the transactions contemplated hereby.</w:t>
      </w:r>
    </w:p>
    <w:p>
      <w:pPr>
        <w:sectPr>
          <w:pgSz w:w="11900" w:h="16838" w:orient="portrait"/>
          <w:cols w:equalWidth="0" w:num="1">
            <w:col w:w="11020"/>
          </w:cols>
          <w:pgMar w:left="440" w:top="117" w:right="439" w:bottom="1440" w:gutter="0" w:footer="0" w:header="0"/>
        </w:sectPr>
      </w:pPr>
    </w:p>
    <w:bookmarkStart w:id="17" w:name="page18"/>
    <w:bookmarkEnd w:id="17"/>
    <w:p>
      <w:pPr>
        <w:ind w:left="-436" w:right="400" w:firstLine="436"/>
        <w:spacing w:after="0" w:line="28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will maintain the reserve referenced in Section 1(b) hereto to fully permit the conversion of the Preferred Shares and the issuance of the Common Stock issuable upon conversion of the Preferred Shares, without regard to any beneficial ownership limits.</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The Stockholder represents and warrants to the Company as follows:</w:t>
      </w:r>
    </w:p>
    <w:p>
      <w:pPr>
        <w:spacing w:after="0" w:line="117" w:lineRule="exact"/>
        <w:rPr>
          <w:sz w:val="20"/>
          <w:szCs w:val="20"/>
          <w:color w:val="auto"/>
        </w:rPr>
      </w:pPr>
    </w:p>
    <w:p>
      <w:pPr>
        <w:ind w:left="-436" w:right="80" w:firstLine="436"/>
        <w:spacing w:after="0" w:line="261"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requisite power and authority to enter into this Agreement and consummate the Exchange and such transactions shall not contravene any contractual, regulatory, statutory or other obligation or restriction applicable to the Stockholder. The Stockholder has taken all necessary action required for the due authorization, execution, delivery and performance by the Stockholder of this Agreement and the consummation of the transactions contemplated hereby.</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record and beneficial owner of the aggregate number of Shares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firstLine="436"/>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record and beneficial owner of, and has valid and marketable title to, the Shares being exchanged by it pursuant to this Agreement, free and clear of any lien, pledge, restriction or other encumbrance (other than restrictions arising pursuant to applicable securities laws), and has the absolute and unrestricted right, power and capacity to surrender and exchange the Shares being exchanged by it pursuant to this Agreement, free and clear of any lien, pledge, restriction or other encumbrance. It is not a party to or bound by, and the Shares being exchanged by it pursuant to this Agreement are not subject to, any agreement, understanding or other arrangement (i) granting any option, warrant or right of first refusal with respect to such Shares to any person, (ii) restricting its right to surrender and exchange such Shares as contemplated by this Agreement, or (iii) restricting any other of its rights with respect to such Shares.</w:t>
      </w:r>
    </w:p>
    <w:p>
      <w:pPr>
        <w:spacing w:after="0" w:line="80" w:lineRule="exact"/>
        <w:rPr>
          <w:rFonts w:ascii="Times New Roman" w:cs="Times New Roman" w:eastAsia="Times New Roman" w:hAnsi="Times New Roman"/>
          <w:sz w:val="18"/>
          <w:szCs w:val="18"/>
          <w:color w:val="auto"/>
        </w:rPr>
      </w:pPr>
    </w:p>
    <w:p>
      <w:pPr>
        <w:ind w:left="-436" w:right="160" w:firstLine="436"/>
        <w:spacing w:after="0" w:line="26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affiliates nor any person acting on behalf of or for the benefit of any of the forgoing, has paid or given, or agreed to pay or give, directly or indirectly, any commission or other remuneration (within the meaning of Section 3(a)(9) of the Securities Act and the rules and regulations of the Commission promulgated thereunder) for soliciting the Exchange, and the Stockholder has received no additional consideration for the Shares other than the Preferred Shares.</w:t>
      </w:r>
    </w:p>
    <w:p>
      <w:pPr>
        <w:spacing w:after="0" w:line="71" w:lineRule="exact"/>
        <w:rPr>
          <w:rFonts w:ascii="Times New Roman" w:cs="Times New Roman" w:eastAsia="Times New Roman" w:hAnsi="Times New Roman"/>
          <w:sz w:val="18"/>
          <w:szCs w:val="18"/>
          <w:color w:val="auto"/>
        </w:rPr>
      </w:pPr>
    </w:p>
    <w:p>
      <w:pPr>
        <w:ind w:left="-436" w:right="500" w:firstLine="436"/>
        <w:spacing w:after="0" w:line="266"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acknowledges that no person has been authorized to give any information or to make any representation concerning the Company or the Exchange other than as contained in this Agreement and the Company’s filings with the Commission. The Company takes no responsibility for, and provides no assurance as to the reliability of, any other information that others may provide to the Stockholder.</w:t>
      </w:r>
    </w:p>
    <w:p>
      <w:pPr>
        <w:spacing w:after="0" w:line="67"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action, suit, audit, assessment, arbitration or inquiry, or any proceeding or, to the Stockholder’s knowledge, investigation, by or before any governmental authority pending, or to the Stockholder’s knowledge, currently threatened against the Stockholder that challenges the consummation by the Stockholder of this Agreement or the transactions contemplated hereby or would, individually or in the aggregate, otherwise reasonably be expected to have a material adverse effect on the ability of the Stockholder to perform its obligations under this Agreement or to consummate the transactions contemplated hereby.</w:t>
      </w:r>
    </w:p>
    <w:p>
      <w:pPr>
        <w:spacing w:after="0" w:line="75" w:lineRule="exact"/>
        <w:rPr>
          <w:rFonts w:ascii="Times New Roman" w:cs="Times New Roman" w:eastAsia="Times New Roman" w:hAnsi="Times New Roman"/>
          <w:sz w:val="18"/>
          <w:szCs w:val="18"/>
          <w:color w:val="auto"/>
        </w:rPr>
      </w:pPr>
    </w:p>
    <w:p>
      <w:pPr>
        <w:ind w:left="-436" w:right="340" w:firstLine="436"/>
        <w:spacing w:after="0" w:line="266"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understands and accepts that the Preferred Shares to be acquired in the Exchange involve risks. The Stockholder has such knowledge, skill and experience in business, financial and investment matters that such person is capable of evaluating the merits and risks of the Exchange.</w:t>
      </w:r>
    </w:p>
    <w:p>
      <w:pPr>
        <w:spacing w:after="0" w:line="68" w:lineRule="exact"/>
        <w:rPr>
          <w:sz w:val="20"/>
          <w:szCs w:val="20"/>
          <w:color w:val="auto"/>
        </w:rPr>
      </w:pPr>
    </w:p>
    <w:p>
      <w:pPr>
        <w:ind w:left="-436" w:right="300" w:firstLine="436"/>
        <w:spacing w:after="0" w:line="282"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action or proceeding arising out of or relating to this Agreement, shall be exclusively governed by the laws of the State of New York.</w:t>
      </w:r>
    </w:p>
    <w:p>
      <w:pPr>
        <w:spacing w:after="0" w:line="53"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part of this Agreement is declared by any court or other judicial or administrative body to be null, void or unenforceable, said provision shall survive to the extent it is not so declared, and all of the other provisions of this Agreement shall remain in full force and effect. In such an event, the Stockholder and the Company shall endeavor in good faith negotiations to modify this Agreement so as to affect the original intent of the parties as closely as possible.</w:t>
      </w:r>
    </w:p>
    <w:p>
      <w:pPr>
        <w:spacing w:after="0" w:line="71"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amended or modified except upon the written consent of the Company and the Stockholder, and no provision hereof may be waived other than by a written instrument signed by the party against whom enforcement of such waiver is sought.</w:t>
      </w:r>
    </w:p>
    <w:p>
      <w:pPr>
        <w:sectPr>
          <w:pgSz w:w="11900" w:h="16838" w:orient="portrait"/>
          <w:cols w:equalWidth="0" w:num="1">
            <w:col w:w="10564"/>
          </w:cols>
          <w:pgMar w:left="876" w:top="270" w:right="459" w:bottom="1440" w:gutter="0" w:footer="0" w:header="0"/>
        </w:sectPr>
      </w:pPr>
    </w:p>
    <w:bookmarkStart w:id="18" w:name="page19"/>
    <w:bookmarkEnd w:id="18"/>
    <w:p>
      <w:pPr>
        <w:ind w:right="360" w:firstLine="436"/>
        <w:spacing w:after="0" w:line="26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the covenants and agreements in this Agreement contained by or on behalf of the parties hereto shall bind their successors and assigns, whether so expressed or not. This Agreement is not intended to confer any rights or remedies upon any person other than the parties hereto. The Stockholder may not assign this Agreement or its rights hereunder without the Company’s prior written consent.</w:t>
      </w:r>
    </w:p>
    <w:p>
      <w:pPr>
        <w:spacing w:after="0" w:line="6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9"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represents the entire agreement and understanding among the parties regarding the terms and conditions of the Exchange and supersedes all prior agreements.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sign to acknowledge agreement with the above terms and return to the undersigned.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Common Stockholder: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Blue Owl Healthcare Opportunities IV Public Investments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Blue Owl Healthcare Opportunities GP IV LLC,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Raidy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3(A)(9) EXCHANGE AGREEMENT]</w:t>
      </w:r>
    </w:p>
    <w:p>
      <w:pPr>
        <w:sectPr>
          <w:pgSz w:w="11900" w:h="16838" w:orient="portrait"/>
          <w:cols w:equalWidth="0" w:num="1">
            <w:col w:w="10380"/>
          </w:cols>
          <w:pgMar w:left="880" w:top="270"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3(A)(9) EXCHANGE AGREEMENT]</w:t>
      </w:r>
    </w:p>
    <w:p>
      <w:pPr>
        <w:sectPr>
          <w:pgSz w:w="11900" w:h="16838" w:orient="portrait"/>
          <w:cols w:equalWidth="0" w:num="1">
            <w:col w:w="10019"/>
          </w:cols>
          <w:pgMar w:left="440" w:top="270" w:right="1440"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3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to</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9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73"/>
        </w:trPr>
        <w:tc>
          <w:tcPr>
            <w:tcW w:w="9360" w:type="dxa"/>
            <w:vAlign w:val="bottom"/>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09"/>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Owl Healthcare Opportunities IV Public Investments LP</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Certificate of Designation of Preferences, Rights and Limitations</w:t>
      </w:r>
    </w:p>
    <w:p>
      <w:pPr>
        <w:sectPr>
          <w:pgSz w:w="11900" w:h="16838" w:orient="portrait"/>
          <w:cols w:equalWidth="0" w:num="1">
            <w:col w:w="9019"/>
          </w:cols>
          <w:pgMar w:left="1440" w:top="266" w:right="1440"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SERIES A CONVERTIBLE PREFERRED STOCK</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Larimar Therapeutics, Inc., a Delaware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accordance with the provisions of Section 103 of the Delaware General Corporation Law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does hereby certify that, in accordance with Section 151 of the DGCL, the following resolution was duly adopted by the board of directors of the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on December 16, 2025:</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pursuant to authority expressly set forth in the Ninth Amended and Restated Certificate of Incorporation of the 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Incorporation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issuance of a series of preferred stock designated as “Series A Convertible Preferred Stock”, par value $0.001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 Convertible Preferred Stock is hereby approved as follows: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the following terms shall have the following meanings:</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or entity that, directly or indirectly through one or more intermediaries, controls or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6(c).</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except Saturday, Sunday, any day which shall be a federal legal holiday in the United States or any day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in the State of New York are authorized or required by law or other governmental action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common stock, par value $0.001 per share, and any capital stock into which such common stock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changed or any share capital resulting from a reclassification of such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6(b).</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Conversion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collectively, the shares of Common Stock issuable upon conversion of the shares of Series A Preferred Stock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ectPr>
          <w:pgSz w:w="11900" w:h="16838" w:orient="portrait"/>
          <w:cols w:equalWidth="0" w:num="1">
            <w:col w:w="10940"/>
          </w:cols>
          <w:pgMar w:left="440" w:top="266"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7(b).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holder of Series A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Issuance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December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or corporation, partnership, trust, incorporated or unincorporated association, joint venture,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stock company, government (or an agency or subdivision thereof) or other entity of any kind.</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Corporation’s preferred stock, par value $0.001 per share, whether designated or undesignated and, if designated,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or series, as authorized under the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 Delivery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6(d)(i).</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day on which the Common Stock is traded for any period on a principal securities exchange or if the Common Stock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on a principal securities exchange, on a day that the Common Stock is traded on another securities market on which the Common Stock is then being traded.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Amount and Par Value;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The series of preferred stock designated by this Certificate of Designation shall be designated as the Corporation’s 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number of shares so designated shall be 250,000 (which shall not be subject to increase except pursuant to an amendment to this Certificate of Designation duly adopted in accordance with the applicable law) and shall be designated from the 5,000,000 shares of Preferred Stock authorized to be issued under the Certificate of Incorporation. Each share of Series A Preferred Stock shall have a par value of $0.001 per share.</w:t>
      </w:r>
    </w:p>
    <w:p>
      <w:pPr>
        <w:spacing w:after="0" w:line="7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b. The Corporation shall register, or cause its transfer agent to register, shares of the Series A Preferred Stock in the name of the Holders thereof from time to time upon records to be maintained by the Corporation or its transfer agent for that purpose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Series A Preferred Stock Register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Series A Preferred Stock shall be issued in book entry only; provided, that the Corporation shall issue one or more certificates representing shares of Series A Preferred Stock, to the extent such issuance is requested by a given Holder. References herein to “certificates” representing the Series A Preferred Stock shall apply only if such shares have been issued in certificated form. The Corporation may deem and treat the registered Holder of shares of Series A Preferred Stock as the absolute owner thereof for the purpose of any conversion thereof and for all other purposes, subject to the provisions hereof. The Corporation shall register, or cause its transfer agent to register, the transfer of any shares of Series A Preferred</w:t>
      </w:r>
    </w:p>
    <w:p>
      <w:pPr>
        <w:sectPr>
          <w:pgSz w:w="11900" w:h="16838" w:orient="portrait"/>
          <w:cols w:equalWidth="0" w:num="1">
            <w:col w:w="10980"/>
          </w:cols>
          <w:pgMar w:left="440" w:top="266" w:right="479" w:bottom="1440" w:gutter="0" w:footer="0" w:header="0"/>
        </w:sectPr>
      </w:pPr>
    </w:p>
    <w:bookmarkStart w:id="25" w:name="page26"/>
    <w:bookmarkEnd w:id="25"/>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in the Series A Preferred Stock Register, upon surrender of the certificates evidencing such shares to be transferred, duly endorsed by the Holder thereof, to the Corporation at its address specified herein. Upon any such registration or transfer, a new certificate evidencing the shares of Series A Preferred Stock so transferred shall be issued to the transferee (if requested) and a new certificate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shall be entitled to receive when, as and if dividends are declared and paid on the Corporation’s Common Stock, an equivalent dividend (with the same dividend declaration date and payment date), calculated on an as-converted basis without regard to the Beneficial Ownership Limitation. Other than the foregoing, the Holders of Series A Preferred Stock shall not be entitled to receive any dividends in respect of the Series A Preferred Stock, unless and until specifically declared by the Board of Directors of the Corporation to be payable to the Holders of the Series A Preferred Stock.</w:t>
      </w:r>
    </w:p>
    <w:p>
      <w:pPr>
        <w:spacing w:after="0" w:line="183"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Rights; Amendments</w:t>
      </w:r>
      <w:r>
        <w:rPr>
          <w:rFonts w:ascii="Times New Roman" w:cs="Times New Roman" w:eastAsia="Times New Roman" w:hAnsi="Times New Roman"/>
          <w:sz w:val="18"/>
          <w:szCs w:val="18"/>
          <w:color w:val="auto"/>
        </w:rPr>
        <w:t>. (a) Except as otherwise provided herein or as otherwise required by the DGCL, the Series A Preferred Stock shall have no voting rights. However, as long as any shares of Series A Preferred Stock are outstanding, in addition to any other requirement of the DGCL or the Certificate of Incorporation, the Corporation shall not, without the affirmative vote of the Holders of a majority of the then outstanding shares of the Series A Preferred Stock, (i) alter or change adversely the powers, preferences or rights given to the Series A Preferred Stock or alter or amend this Certificate of Designation, amend or repeal any provision of or add any provision to, the Certificate of Incorporation or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shall be by means of amendment to the Certificate of Incorporation or by merger, consolidation or otherwise or (ii) enter into any agreement with respect to any of the foregoing.</w:t>
      </w:r>
    </w:p>
    <w:p>
      <w:pPr>
        <w:spacing w:after="0" w:line="80" w:lineRule="exact"/>
        <w:rPr>
          <w:sz w:val="20"/>
          <w:szCs w:val="20"/>
          <w:color w:val="auto"/>
        </w:rPr>
      </w:pPr>
    </w:p>
    <w:p>
      <w:pPr>
        <w:ind w:left="4" w:right="20" w:hanging="4"/>
        <w:spacing w:after="0" w:line="266"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or permitted under Section 4(a) may be taken at a meeting of the Holders of the Series A Preferred Stock or through the execution of an action by written consent in lieu of such meeting, provided that the consent is executed by Holders representing a majority of the outstanding shares of Series A Preferred Stock.</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Rank; 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 xml:space="preserve">a. The Series A Preferred Stock shall rank (i) senior to any class or series of capital stock of the Corporation hereafter created specifically ranking by its terms junior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“Junior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 on parity with the Common Stock and any class or series of capital stock of the Corporation hereafter created specifically ranking by its terms on parity with the Series A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Parity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junior to any class or series of capital stock of the Corporation hereafter created specifically ranking by its terms senior to any Series A 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as to distributions of assets upon liquidation, dissolution or winding up of the Corporation, whether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w:t>
      </w:r>
    </w:p>
    <w:p>
      <w:pPr>
        <w:spacing w:after="0" w:line="79"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prior and superior rights of the holders of any Senior Securities of the Corporation and the rights of the Corporation’s existing and future creditors, upon liquidation, dissolution or winding up of the Corporation, whether voluntary or involuntary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Liquidation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shall be entitled to receive, out of the assets of the Corporation legally available for distribution to stockholders, in preference to any distributions of any of the assets or surplus funds of the Corporation to the holders of the Junior Securities and pari passu with any distribution to the holders of Parity Securities, an equivalent amount of distributions as would be paid on the Common Stock underlying the Series A Preferred Stock, determined on an as-converted basis (without regard to the Beneficial Ownership Limitation), plus an additional amount equal to any dividends declared but unpaid on such shares, before any payments shall be made or any assets distributed to holders of any class of Junior Securities. If, upon any such Liquidation, the assets of the Corporation shall be insufficient to pay the holders of shares of the Series A Preferred Stock the amount required under the preceding sentence, then all remaining assets of the Corporation shall be distributed ratably to holders of the shares of the Series A Preferred Stock and Parity Securities. A Fundamental Transaction shall not be deemed a Liquidation unless the Corporation expressly declares that such Fundamental Transaction shall be treated as if it were a Liquidation.</w:t>
      </w:r>
    </w:p>
    <w:p>
      <w:pPr>
        <w:sectPr>
          <w:pgSz w:w="11900" w:h="16838" w:orient="portrait"/>
          <w:cols w:equalWidth="0" w:num="1">
            <w:col w:w="10984"/>
          </w:cols>
          <w:pgMar w:left="436" w:top="27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xml:space="preserve">. Subject to Section 6(d)(iv), each share of Series A Preferred Stock shall be convertible, at any time and from time to time from and after the Issuance Date, at the option of the Holder thereof, into a number of shares of Common Stock equal to the Conversion Ratio (as defined below). Holders shall effect conversions by providing the Corporation with the form of conversion notice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completed and executed. Other than a conversion following a Fundamental Transaction or following a notice provided for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7(d)(ii) hereof, the Notice of Conversion must specify at least a number of shares of Series A Preferred Stock to be converted equal to the lesser of (x) 100 shares (such number subject to appropriate adjustment following the occurrence of an event specified in Section 7(a) hereof) and (y) the number of shares of Series A Preferred Stock then held by the Holder. Provided the Corporation’s transfer agent is participating in the Depository Trust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DWAC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date on which a conversion shall be deemed effective, is defined as the Trading Day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Conversion, completed and executed, is sent via email to, and received during regular business hours by, the Corporation; provided that if such shares of Series A Preferred Stock were issued in certificated form, then the original certificate(s) representing such shares of Series A Preferred Stock being converted, duly endorsed, and the accompanying Notice of Conversion, are received by the Corporation within two Trading Days thereafter. In all other cases, the Conversion Date shall be defined as the Trading Day on which the original certificates (if any) representing the shares of Series A Preferred Stock being converted, duly endorsed, and the accompanying Notice of Conversion, are received by the Corporation. The calculations set forth in the Notice of Conversion shall control in the absence of manifest or mathematical error.</w:t>
      </w:r>
    </w:p>
    <w:p>
      <w:pPr>
        <w:spacing w:after="0" w:line="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Series A Preferred Stock is convertible into ten (10) shares of Common Stock, subject to adjustment as set forth in Section 7 below (this ratio, as adjusted from time to time, the “</w:t>
      </w:r>
      <w:r>
        <w:rPr>
          <w:rFonts w:ascii="Times New Roman" w:cs="Times New Roman" w:eastAsia="Times New Roman" w:hAnsi="Times New Roman"/>
          <w:sz w:val="18"/>
          <w:szCs w:val="18"/>
          <w:b w:val="1"/>
          <w:bCs w:val="1"/>
          <w:u w:val="single" w:color="auto"/>
          <w:color w:val="auto"/>
        </w:rPr>
        <w:t>Conversion Ratio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in this Certificate of Designation to the contrary, the Corporation shall not effect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Series A Preferred Stock, and a Holder shall not have the right to convert any portion of the Series A Preferred Stock,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after giving effect to an attempted conversion set forth on an applicable Notice of Conversion, such Holder (together with such Holder’s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other Person whose beneficial ownership of Common Stock would be aggregated with the Holder’s for purposes of Section 13(d) or Section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Exchange Act and the applicable regulations of the Commission, including any “group” of which the Holder is a member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beneficially own a number of shares of Common Stock in excess of the Beneficial Ownership Limitation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For purposes of the foregoing sentence, the number of shares of Common Stock beneficially owned by such Holder and its Attribution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include the number of shares of Common Stock issuable upon conversion of the Series A Preferred Stock subject to the Notice of Conversion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which such determination is being made, but shall exclude the number of shares of Common Stock which are issuable upon (A) conversion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unconverted Series A Preferred Stock beneficially owned by such Holder or any of its Attribution Parties, and (B) exercise or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unexercised or unconverted portion of any other securities of the Corporation (including any warrants) beneficially owned by such Holder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Attribution Parties that are subject to a limitation on conversion or exercise similar to the limitation contained herein.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6(c), beneficial ownership shall be calculated in accordance with Section 13(d) of the Exchange Act and the applicable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addition, for purposes hereof, “group” has the meaning set forth in Section 13(d) of the Exchange Act and the applicable regulations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For purposes of this Section 6(c), it is understood that the number of shares of Common Stock beneficially owned by each Holder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aggregated with each other Holder for purposes of Section 13(d) of the Exchange Act. For purposes of this Section 6(c), in determining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outstanding shares of Common Stock, absent actual knowledge of such Holder to the contrary, a Holder may rely on the number of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as stated in the most recent of the following: (A) the Corporation’s most recent periodic or annual filing with the Commission,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(B) a more recent public announcement by the Corporation that is filed with the Commission, or (C) a more recent</w:t>
      </w:r>
    </w:p>
    <w:p>
      <w:pPr>
        <w:sectPr>
          <w:pgSz w:w="11900" w:h="16838" w:orient="portrait"/>
          <w:cols w:equalWidth="0" w:num="1">
            <w:col w:w="11000"/>
          </w:cols>
          <w:pgMar w:left="440" w:top="270" w:right="459" w:bottom="1440" w:gutter="0" w:footer="0" w:header="0"/>
        </w:sectPr>
      </w:pPr>
    </w:p>
    <w:bookmarkStart w:id="27" w:name="page28"/>
    <w:bookmarkEnd w:id="27"/>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by the Corporation or the Corporation’s transfer agent to the Holder setting forth the number of shares of Common Stock then outstanding. Upon the written request of a Holder (which may be by email with confirmation), the Corporation shall, within three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Preferred Stock, by such Holder or its Attribution Parties since the date as of which such number of outstanding shares of Common Stock was last publicly reported or confirmed to the Holder. The initial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9.99% of the number of shares of the Common Stock outstanding immediately after giving effect to the issuance of shares of Common Stock pursuant to such Notice of Conversion (to the extent permitted pursuant to this Section 6(c)). The Corporation shall be entitled to rely on representations made to it by the Holder in any Notice of Conversion regarding its Beneficial Ownership Limitation. Notwithstanding the foregoing, by written notice to the Corporation, (i) which will not be effective until the sixty-first (61st) day after such written notice is delivered to the Corporation, the Holder may reset the Beneficial Ownership Limitation percentage to a higher percentage, not to exceed the limits under Nasdaq Marketplace Rule 5635(d), to the extent then applicable and</w:t>
      </w:r>
    </w:p>
    <w:p>
      <w:pPr>
        <w:spacing w:after="0" w:line="4" w:lineRule="exact"/>
        <w:rPr>
          <w:sz w:val="20"/>
          <w:szCs w:val="20"/>
          <w:color w:val="auto"/>
        </w:rPr>
      </w:pPr>
    </w:p>
    <w:p>
      <w:pPr>
        <w:ind w:left="4" w:right="200" w:hanging="4"/>
        <w:spacing w:after="0" w:line="255"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will be effective immediately after such notice is delivered to the Corporation, the Holder may reset the Beneficial Ownership Limitation percentage to a lower percentage. Upon such a change by a Holder of the Beneficial Ownership Limitation, the Beneficial Ownership Limitation may not be further amended by such Holder without first providing the minimum notice required by this Section 6(c).</w:t>
      </w:r>
    </w:p>
    <w:p>
      <w:pPr>
        <w:spacing w:after="0" w:line="91" w:lineRule="exact"/>
        <w:rPr>
          <w:sz w:val="20"/>
          <w:szCs w:val="20"/>
          <w:color w:val="auto"/>
        </w:rPr>
      </w:pPr>
    </w:p>
    <w:p>
      <w:pPr>
        <w:ind w:left="224" w:hanging="224"/>
        <w:spacing w:after="0"/>
        <w:tabs>
          <w:tab w:leader="none" w:pos="2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9" w:lineRule="auto"/>
        <w:tabs>
          <w:tab w:leader="none" w:pos="42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Certificate or Electronic Issuance Upon Conversion</w:t>
      </w:r>
      <w:r>
        <w:rPr>
          <w:rFonts w:ascii="Times New Roman" w:cs="Times New Roman" w:eastAsia="Times New Roman" w:hAnsi="Times New Roman"/>
          <w:sz w:val="17"/>
          <w:szCs w:val="17"/>
          <w:color w:val="auto"/>
        </w:rPr>
        <w:t xml:space="preserve">. Not later than two Trading Days after the applicable Conversion Date, or if the Holder requests the issuance of physical certificate(s), two Trading Days after receipt by the Corporation of the original certificate(s) representing such shares of Series A Preferred Stock being converted, duly endorsed, and the accompanying Notice of Conversion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shall either (a) deliver, or cause to be delivered, to the converting Holder a physical certificate or certificates representing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number of Conversion Shares being acquired upon the conversion of shares of Series A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are not delivered to or as directed by or, in the case of a DWAC Delivery, such shares are not electronically delivered to or as directed by, the applicable Holder by the Share Delivery Date, the applicable Holder shall be entitled to elect to rescind such Conversion Notice by written notice to the Corporation at any time on or before its receipt of such certificate or certificates for Conversion Shares or electronic receipt of such shares, as applicable, in which event the Corporation shall promptly return to such Holder any original Series A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Preferred Stock unsuccessfully tendered for conversion to the Corporation.</w:t>
      </w:r>
    </w:p>
    <w:p>
      <w:pPr>
        <w:sectPr>
          <w:pgSz w:w="11900" w:h="16838" w:orient="portrait"/>
          <w:cols w:equalWidth="0" w:num="1">
            <w:col w:w="10984"/>
          </w:cols>
          <w:pgMar w:left="436" w:top="270" w:right="479" w:bottom="1440" w:gutter="0" w:footer="0" w:header="0"/>
        </w:sectPr>
      </w:pPr>
    </w:p>
    <w:bookmarkStart w:id="28" w:name="page29"/>
    <w:bookmarkEnd w:id="28"/>
    <w:p>
      <w:pPr>
        <w:ind w:left="424" w:hanging="424"/>
        <w:spacing w:after="0" w:line="25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Absolute</w:t>
      </w:r>
      <w:r>
        <w:rPr>
          <w:rFonts w:ascii="Times New Roman" w:cs="Times New Roman" w:eastAsia="Times New Roman" w:hAnsi="Times New Roman"/>
          <w:sz w:val="18"/>
          <w:szCs w:val="18"/>
          <w:color w:val="auto"/>
        </w:rPr>
        <w:t>. Subject to Section 6(c) and Section 6(d)(iv) hereof and subject to Holder’s right to rescind a Conversion Notice pursuant to Section 6(d)(i) above, the Corporation’s obligation to issue and deliver the Conversion Shares upon conversion of Series A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Section 6(c) and Section 6(d)(iv) hereof and subject to Holder’s right to rescind a Conversion Notice pursuant to Section 6(d)(i) above, in the event a Holder shall elect to convert any or all of its Series A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Series A Preferred Stock of such Holder shall have been sought and obtained by the Corporation, and the Corporation posts a surety bond for the benefit of such Holder in the amount of 150% of the value of the Conversion Shares into which would be converted the Series A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 6(c) and Section 6(d)(iv) hereof and subject to Holder’s right to rescind a Conversion Notice pursuant to Section 6(d)(i) above, issue Conversion Shares upon a properly noticed conversion.</w:t>
      </w:r>
    </w:p>
    <w:p>
      <w:pPr>
        <w:spacing w:after="0" w:line="9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Conversion</w:t>
      </w:r>
      <w:r>
        <w:rPr>
          <w:rFonts w:ascii="Times New Roman" w:cs="Times New Roman" w:eastAsia="Times New Roman" w:hAnsi="Times New Roman"/>
          <w:sz w:val="18"/>
          <w:szCs w:val="18"/>
          <w:color w:val="auto"/>
        </w:rPr>
        <w:t>. In the event that any Holder elects to convert shares of Series A Preferred Stock into Conversion Shares pursuant to Section 6(a), the number of shares of Common Stock into which the shares of Series A Preferred Stock can then be converted upon such exercise pursuant to this Certificate of Designation shall not exceed the maximum number of unissued and otherwise unreserved shares of Common Stock which the Corporation may issue under the Certificate of Incorporation at any given time.</w:t>
      </w:r>
    </w:p>
    <w:p>
      <w:pPr>
        <w:spacing w:after="0" w:line="85"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A Preferred Stock, free from preemptive rights or any other actual contingent purchase rights of Persons other than the Holders of the Series A Preferred Stock, not less than such aggregate number of shares of the Common Stock as shall be issuable (taking into account the adjustments of Section 7) upon the conversion of all outstanding shares of Series A Preferred Stock. The Corporation covenants that all shares of Common Stock that shall be so issuable shall, upon issue, be duly authorized, validly issued, fully paid and nonassessable.</w:t>
      </w:r>
    </w:p>
    <w:p>
      <w:pPr>
        <w:spacing w:after="0" w:line="92"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of Common Stock shall be issued upon the conversion of the Series A Preferred Stock. As to any fraction of a share which a Holder would otherwise be entitled to receive upon such conversion, such fraction shall be rounded down to the next whole share.</w:t>
      </w:r>
    </w:p>
    <w:p>
      <w:pPr>
        <w:spacing w:after="0" w:line="81"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issuance of certificates for shares of the Common Stock upon conversion of the Series A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ectPr>
          <w:pgSz w:w="11900" w:h="16838" w:orient="portrait"/>
          <w:cols w:equalWidth="0" w:num="1">
            <w:col w:w="11004"/>
          </w:cols>
          <w:pgMar w:left="436" w:top="270" w:right="459" w:bottom="1440" w:gutter="0" w:footer="0" w:header="0"/>
        </w:sectPr>
      </w:pPr>
    </w:p>
    <w:bookmarkStart w:id="29" w:name="page30"/>
    <w:bookmarkEnd w:id="29"/>
    <w:p>
      <w:pPr>
        <w:ind w:left="424" w:hanging="424"/>
        <w:spacing w:after="0" w:line="251"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for Buy-In on Failure to Timely Deliver Certificates Upon Conversion</w:t>
      </w:r>
      <w:r>
        <w:rPr>
          <w:rFonts w:ascii="Times New Roman" w:cs="Times New Roman" w:eastAsia="Times New Roman" w:hAnsi="Times New Roman"/>
          <w:sz w:val="18"/>
          <w:szCs w:val="18"/>
          <w:color w:val="auto"/>
        </w:rPr>
        <w:t>. If the Corporation fails to deliver to a Holder the applicable certificate or certificates or to effect a DWAC Delivery, as applicable, by the Share Delivery Date pursuant to Section 6(d)(i) (other than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“Buy-In”),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Preferred Stock equal to the number of shares of Series A Preferred Stock submitted for conversion or deliver to such Holder the number of shares of Common Stock that would have been issued if the Corporation had timely complied with its delivery requirements under Section 6(d)(i). For example, if a Holder purchases shares of Common Stock having a total purchase price of $11,000 to cover a Buy-In with respect to an attempted conversion of shares of Series A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Preferred Stock as required pursuant to the terms hereof; provided, however, that the Holder shall not be entitled to both (i) require the reissuance of the shares of Series A Preferred Stock submitted for conversion for which such conversion was not timely honored and (ii) receive the number of shares of Common Stock that would have been issued if the Corporation had timely complied with its delivery requirements under Section 6(d)(i). For the avoidance of doubt, this Section 6(d)(viii) shall not apply if the Corporation does not effect a conversion pursuant to the limitations of</w:t>
      </w:r>
    </w:p>
    <w:p>
      <w:pPr>
        <w:spacing w:after="0" w:line="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6(c).</w:t>
      </w:r>
    </w:p>
    <w:p>
      <w:pPr>
        <w:spacing w:after="0" w:line="9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Status as Stockholder</w:t>
      </w:r>
      <w:r>
        <w:rPr>
          <w:rFonts w:ascii="Times New Roman" w:cs="Times New Roman" w:eastAsia="Times New Roman" w:hAnsi="Times New Roman"/>
          <w:sz w:val="18"/>
          <w:szCs w:val="18"/>
          <w:color w:val="auto"/>
        </w:rPr>
        <w:t>. Upon each Conversion Date, (i) the shares of Series A Preferred Stock being converted shall be deemed converted into shares of Common Stock and (ii) the Holder’s rights as a holder of such converted shares of Series A Preferred Stock shall cease and terminate, excepting only the right to receive certificates for or electronic receipt of such shares of Common Stock, as applicable,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Preferred Stock.</w:t>
      </w:r>
    </w:p>
    <w:p>
      <w:pPr>
        <w:spacing w:after="0" w:line="75"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Shares of Series A Preferred Stock converted into Common Stock in accordance with the terms hereof shall be canceled and shall not be reissued. Shares of Series A Preferred Stock so converted shall resume the status of authorized but unissued shares of Preferred Stock and shall no longer be designated as Series A Preferred Stock as set forth in Section 8(i). No ink-original Conversion Notice shall be required, and to the extent the Series A Preferred Stock is represented by certificates, no Holder shall be required to physically surrender any certificate(s) representing the Series A Preferred Stock to the Corporation until all shares of Series A Preferred Stock represented by such certificate(s) have been converted in full, in which case the applicable Holder shall surrender such certificate(s) to the Corporation for cancellation on the date the final Conversion Notice is delivered to the Corporation. To the extent the Series A Preferred Stock is represented by certificates, delivery of a Conversion Notice with respect to a partial conversion shall have the same effect as cancellation of the original certificate(s) representing such shares of Series A Preferred Stock and issuance of a certificate representing the remaining shares of Series A Preferred Stock. In accordance with the preceding sentence, upon the written request of the applicable Holder and the surrender of certificate(s) representing Series A Preferred Stock, the Corporation shall, within three Trading Days of such request, deliver to such Holder certificate(s) (as specified by such Holder in such request) representing such remaining shares of Series A Preferred Stock.</w:t>
      </w:r>
    </w:p>
    <w:p>
      <w:pPr>
        <w:sectPr>
          <w:pgSz w:w="11900" w:h="16838" w:orient="portrait"/>
          <w:cols w:equalWidth="0" w:num="1">
            <w:col w:w="11024"/>
          </w:cols>
          <w:pgMar w:left="436" w:top="270" w:right="4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any shares of Series A Preferred Stock are outstanding:</w:t>
      </w:r>
    </w:p>
    <w:p>
      <w:pPr>
        <w:spacing w:after="0" w:line="131" w:lineRule="exact"/>
        <w:rPr>
          <w:sz w:val="20"/>
          <w:szCs w:val="20"/>
          <w:color w:val="auto"/>
        </w:rPr>
      </w:pPr>
    </w:p>
    <w:p>
      <w:pPr>
        <w:ind w:left="424" w:right="60" w:hanging="424"/>
        <w:spacing w:after="0" w:line="254"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a stock dividend or otherwise makes a distribution or distributions payable in shares of Common Stock (which, for avoidance of doubt, shall not include any shares of Common Stock issued by the Corporation upon conversion of any Series A Preferred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Ratio shall be divided by a fraction of which the numerator shall be the number of shares of Common Stock (excluding any unallocated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80"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while any Series A Preferred Stock is outstanding, (i)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(ii) the Corporation effects any sale of all or substantially all of its assets in one transaction or a series of related transactions, (iii) any tender offer or exchange offer (whether by the Corporation or another Person) is completed pursuant to which more than 50% of the Common Stock not held by the Corporation or such Person is exchanged for or converted into other securities, cash or property, or (iv) the Corporation effects any reclassification of the Common Stock or any compulsory share exchange pursuant (other than as a result of a dividend, subdivision or combination covered by Section 7(a) above) to which the Common Stock is effectively converted into or exchanged for other securities, cash or property (in any such case,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upon any subsequent conversion of Series A Preferred Stock the Holders shall have the right to receive, in lieu of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any such subsequent conversion, the determination of the Conversion Ratio shall be appropriately adjusted to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Series A Preferred Stock following such Fundamental Transaction. To the extent necessary to effectuate the foregoing provisions, any successor to the Corporation or surviving entity in such Fundamental Transaction shall assume in writing all of the obligations of the Corporation under this Certificate of Designation in accordance with the provisions of this Section 7(d) pursuant to written agreements in form and substance approved by a majority of the Holders prior to such Fundamental Transaction (such approval not to be unreasonably withheld, conditioned or delayed). The terms of any agreement to which the Corporation is a party and pursuant to which a Fundamental Transaction is effected shall include terms requiring any such successor or surviving entity to comply with the provisions of this Section 7(b) and insuring that the Series A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15 calendar days prior to the date on which such Fundamental Transaction is expected to become effective or close.</w:t>
      </w:r>
    </w:p>
    <w:p>
      <w:pPr>
        <w:sectPr>
          <w:pgSz w:w="11900" w:h="16838" w:orient="portrait"/>
          <w:cols w:equalWidth="0" w:num="1">
            <w:col w:w="11004"/>
          </w:cols>
          <w:pgMar w:left="436" w:top="270" w:right="459" w:bottom="1440" w:gutter="0" w:footer="0" w:header="0"/>
        </w:sectPr>
      </w:pPr>
    </w:p>
    <w:bookmarkStart w:id="31" w:name="page32"/>
    <w:bookmarkEnd w:id="31"/>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81" w:lineRule="exact"/>
        <w:rPr>
          <w:sz w:val="20"/>
          <w:szCs w:val="20"/>
          <w:color w:val="auto"/>
        </w:rPr>
      </w:pPr>
    </w:p>
    <w:p>
      <w:pPr>
        <w:ind w:left="224" w:hanging="224"/>
        <w:spacing w:after="0"/>
        <w:tabs>
          <w:tab w:leader="none" w:pos="2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24" w:right="280" w:hanging="424"/>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Ratio</w:t>
      </w:r>
      <w:r>
        <w:rPr>
          <w:rFonts w:ascii="Times New Roman" w:cs="Times New Roman" w:eastAsia="Times New Roman" w:hAnsi="Times New Roman"/>
          <w:sz w:val="18"/>
          <w:szCs w:val="18"/>
          <w:color w:val="auto"/>
        </w:rPr>
        <w:t>. Whenever the Conversion Ratio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81" w:lineRule="exact"/>
        <w:rPr>
          <w:rFonts w:ascii="Times New Roman" w:cs="Times New Roman" w:eastAsia="Times New Roman" w:hAnsi="Times New Roman"/>
          <w:sz w:val="18"/>
          <w:szCs w:val="18"/>
          <w:color w:val="auto"/>
        </w:rPr>
      </w:pPr>
    </w:p>
    <w:p>
      <w:pPr>
        <w:ind w:left="424" w:right="20" w:hanging="424"/>
        <w:spacing w:after="0" w:line="25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Series A Preferred Stock, and shall cause to be delivered to each Holder at its last address as it shall appear upon the stock books of the Corporation, at least 15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24" w:hanging="224"/>
        <w:spacing w:after="0"/>
        <w:tabs>
          <w:tab w:leader="none" w:pos="2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Series A Preferred Stock is not redeemable.</w:t>
      </w:r>
    </w:p>
    <w:p>
      <w:pPr>
        <w:spacing w:after="0" w:line="130"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line="26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No Holder may transfer any Series A Preferred Stock without the prior written consent of the Corporation (such consent not to be unreasonably withheld, conditioned or delayed); provided that no such consent shall be required for any transfer of the Series A Preferred Stock to an Affiliate of the transferring Holder.</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in Violation of this Certificate of Designation</w:t>
      </w:r>
      <w:r>
        <w:rPr>
          <w:rFonts w:ascii="Times New Roman" w:cs="Times New Roman" w:eastAsia="Times New Roman" w:hAnsi="Times New Roman"/>
          <w:sz w:val="18"/>
          <w:szCs w:val="18"/>
          <w:color w:val="auto"/>
        </w:rPr>
        <w:t>. Any transfer or attempted transfer in breach of this Certificate of Designation shall be void ab initio and of no effect.</w:t>
      </w:r>
    </w:p>
    <w:p>
      <w:pPr>
        <w:spacing w:after="0" w:line="54"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Conversion, shall be in writing and delivered personally, via email, by facsimile, or sent by a nationally recognized overnight courier service, addressed to the Corporation, at Michael Celano, </w:t>
      </w:r>
      <w:r>
        <w:rPr>
          <w:rFonts w:ascii="Times New Roman" w:cs="Times New Roman" w:eastAsia="Times New Roman" w:hAnsi="Times New Roman"/>
          <w:sz w:val="18"/>
          <w:szCs w:val="18"/>
          <w:u w:val="single" w:color="auto"/>
          <w:color w:val="auto"/>
        </w:rPr>
        <w:t>mcelano@larimartx.com</w:t>
      </w:r>
      <w:r>
        <w:rPr>
          <w:rFonts w:ascii="Times New Roman" w:cs="Times New Roman" w:eastAsia="Times New Roman" w:hAnsi="Times New Roman"/>
          <w:sz w:val="18"/>
          <w:szCs w:val="18"/>
          <w:color w:val="auto"/>
        </w:rPr>
        <w:t xml:space="preserve"> or such other facsimile number or address as the Corporation may specify for such purposes by notice to the Holders delivered in accordance with this Section. Any and all notices or other communications or deliveries to be provided by the Corporation hereunder shall be in writing and delivered personally, by email at the email address of such Holder appearing on the books of the Corporation, or if no such email address appears on the books of the Corporation, at the principal place of business of such Holder. Any notice or other communication or deliveries hereunder shall be deemed given and effective on the earliest of (i) the date of transmission, if such notice or communication is delivered via email at the email address specified in this Section prior to 5:30 p m. (New York City time) on any date, (ii) the date immediately following the date of transmission, if such notice or communication is delivered via email at the email address specified in this Section between 5:30 p.m. and 11:59 pm. (New York City time) on any date, (iii) the second Business Day following the date of mailing, if sent by nationally recognized overnight courier service, or (iv) upon actual receipt by the party to whom such notice is required to be given.</w:t>
      </w:r>
    </w:p>
    <w:p>
      <w:pPr>
        <w:sectPr>
          <w:pgSz w:w="11900" w:h="16838" w:orient="portrait"/>
          <w:cols w:equalWidth="0" w:num="1">
            <w:col w:w="11024"/>
          </w:cols>
          <w:pgMar w:left="436" w:top="270" w:right="4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Lost or Mutilated Series A Preferred Stock Certificate</w:t>
      </w:r>
      <w:r>
        <w:rPr>
          <w:rFonts w:ascii="Times New Roman" w:cs="Times New Roman" w:eastAsia="Times New Roman" w:hAnsi="Times New Roman"/>
          <w:sz w:val="18"/>
          <w:szCs w:val="18"/>
          <w:color w:val="auto"/>
        </w:rPr>
        <w:t>. If a Holder’s Series A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A Preferred Stock so mutilated, lost, stolen or destroyed, but only upon receipt of evidence of such loss, theft or destruction of such certificate, and of the ownership thereof, reasonably satisfactory to the Corporation and, in each case,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Preferred Stock granted hereunder may be waived as to all shares of Series A Preferred Stock (and the Holders thereof) upon the written consent of the Holders of not less than a majority of the shares of Series A Preferred Stock then outstanding, unless a higher percentage is required by the DGCL, in which case the written consent of the Holders of not less than such higher percentage shall be required.</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Status of Converted Series A Preferred Stock</w:t>
      </w:r>
      <w:r>
        <w:rPr>
          <w:rFonts w:ascii="Times New Roman" w:cs="Times New Roman" w:eastAsia="Times New Roman" w:hAnsi="Times New Roman"/>
          <w:sz w:val="18"/>
          <w:szCs w:val="18"/>
          <w:color w:val="auto"/>
        </w:rPr>
        <w:t>. If any shares of Series A Preferred Stock shall be converted or reacquired by the Corporation, such shares shall, without need for any action by the Board of Directors or otherwise, resume the status of authorized but unissued shares of Preferred Stock and shall no longer be designated as Series A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undersigned has executed this Certificate of Designation this 16th day of December,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019"/>
          </w:cols>
          <w:pgMar w:left="440" w:top="266"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NOTICE OF CONVERSION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irrevocably elects to convert the number of shares of Series A Convertible Preferred Stock indicated below,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stock certificate No(s).][represented in book-entry form]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Series A Preferred Stock Certificates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into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$0.001 per share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Larimar Therapeutics, Inc.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the date written below. If securities are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 person other than the undersigned, the undersigned will pay all transfer taxes payable with respect thereto. Capitalized terms utilized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not defined herein shall have the meaning ascribed to such terms in that certain Certificate of Designation of Preferences, Rights and Limitations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Series A Convertible Preferred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filed by the Corporation with the Secretary of State of the State of Delaware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2025.</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As of the date hereof, the number of shares of Common Stock beneficially owned by the undersigned Holder (together with such Holder’s Affiliates, and any other Person whose beneficial ownership of Common Stock would be aggregated with the Holder’s for purposes of Section 13(d) or Section 16 of the Exchange Act and the applicable regulations of the Commission, including any “group” of which the Holder is a member (the foregoing,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number of shares of Common Stock issuable upon conversion of the Series A Preferred Stock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of Conversion, but excluding the number of shares of Common Stock which are issuable upon (A) conversion of the remaining, unconverted Series A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Section 6(c) of the Certificate of Designation, is [ ]. For purposes hereof, beneficial ownership shall be calculated in accordance with Section 13(d) of the Exchange Act and the applicable regulations of the Commission. In addition, for purposes hereof,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Section 13(d) of the Exchange Act and the applicable regulations of the Commission.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calculations: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9"/>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Date to Effect Conversion:</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06"/>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Series A Preferred Stock</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Owned Prior to Conversion:</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w w:val="74"/>
              </w:rPr>
              <w:t>  </w:t>
            </w: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313"/>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Series A</w:t>
            </w: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40" w:type="dxa"/>
            <w:vAlign w:val="bottom"/>
            <w:tcBorders>
              <w:top w:val="single" w:sz="8" w:color="auto"/>
            </w:tcBorders>
          </w:tcPr>
          <w:p>
            <w:pPr>
              <w:spacing w:after="0"/>
              <w:rPr>
                <w:sz w:val="24"/>
                <w:szCs w:val="24"/>
                <w:color w:val="auto"/>
              </w:rPr>
            </w:pPr>
          </w:p>
        </w:tc>
      </w:tr>
      <w:tr>
        <w:trPr>
          <w:trHeight w:val="23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Stock to be Converted:</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w w:val="74"/>
              </w:rPr>
              <w:t>  </w:t>
            </w: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331"/>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40" w:type="dxa"/>
            <w:vAlign w:val="bottom"/>
            <w:tcBorders>
              <w:top w:val="single" w:sz="8" w:color="auto"/>
            </w:tcBorders>
          </w:tcPr>
          <w:p>
            <w:pPr>
              <w:spacing w:after="0"/>
              <w:rPr>
                <w:sz w:val="24"/>
                <w:szCs w:val="24"/>
                <w:color w:val="auto"/>
              </w:rPr>
            </w:pPr>
          </w:p>
        </w:tc>
      </w:tr>
      <w:tr>
        <w:trPr>
          <w:trHeight w:val="32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Address for Delivery of Physical Certificates: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06"/>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16"/>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DWAC Delivery: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34"/>
        </w:trPr>
        <w:tc>
          <w:tcPr>
            <w:tcW w:w="4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DWAC</w:t>
            </w:r>
          </w:p>
        </w:tc>
        <w:tc>
          <w:tcPr>
            <w:tcW w:w="6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Instructions:</w:t>
            </w:r>
          </w:p>
        </w:tc>
      </w:tr>
    </w:tbl>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Broker no:</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no:</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[HOLDER]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70" w:right="43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
      <w:numFmt w:val="bullet"/>
      <w:start w:val="1"/>
    </w:lvl>
  </w:abstractNum>
  <w:abstractNum w:abstractNumId="2">
    <w:nsid w:val="6B68079A"/>
    <w:multiLevelType w:val="hybridMultilevel"/>
    <w:lvl w:ilvl="0">
      <w:lvlJc w:val="left"/>
      <w:lvlText w:val="%1"/>
      <w:numFmt w:val="decimal"/>
      <w:start w:val="104"/>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1."/>
      <w:numFmt w:val="lowerRoman"/>
      <w:start w:val="8"/>
    </w:lvl>
  </w:abstractNum>
  <w:abstractNum w:abstractNumId="8">
    <w:nsid w:val="7C83E458"/>
    <w:multiLevelType w:val="hybridMultilevel"/>
    <w:lvl w:ilvl="0">
      <w:lvlJc w:val="left"/>
      <w:lvlText w:val="(%1)"/>
      <w:numFmt w:val="lowerRoman"/>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4"/>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decimal"/>
      <w:start w:val="4"/>
    </w:lvl>
  </w:abstractNum>
  <w:abstractNum w:abstractNumId="17">
    <w:nsid w:val="6763845E"/>
    <w:multiLevelType w:val="hybridMultilevel"/>
    <w:lvl w:ilvl="0">
      <w:lvlJc w:val="left"/>
      <w:lvlText w:val="(%1)"/>
      <w:numFmt w:val="decimal"/>
      <w:start w:val="7"/>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1."/>
      <w:numFmt w:val="lowerLetter"/>
      <w:start w:val="4"/>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Roman"/>
      <w:start w:val="8"/>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2025-12-17T07:21:39Z</dcterms:created>
  <dcterms:modified xsi:type="dcterms:W3CDTF">2025-12-17T07:21:39Z</dcterms:modified>
</cp:coreProperties>
</file>