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05,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001-36510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ind w:left="5"/>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ind w:left="5" w:right="200"/>
        <w:spacing w:after="0" w:line="261" w:lineRule="auto"/>
        <w:rPr>
          <w:sz w:val="20"/>
          <w:szCs w:val="20"/>
          <w:color w:val="auto"/>
        </w:rPr>
      </w:pPr>
      <w:r>
        <w:rPr>
          <w:rFonts w:ascii="Times New Roman" w:cs="Times New Roman" w:eastAsia="Times New Roman" w:hAnsi="Times New Roman"/>
          <w:sz w:val="16"/>
          <w:szCs w:val="16"/>
          <w:color w:val="auto"/>
        </w:rPr>
        <w:t>On May 5, 2025, Larimar Therapeutics,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posted on its website an updated slide presentation, which is attached as Exhibit 99.1 to this Current Report on Form 8-K and is incorporated herein by reference. Representatives of the Company will use the presentation in various meetings with investors, analysts and other parties from time to time.</w:t>
      </w:r>
    </w:p>
    <w:p>
      <w:pPr>
        <w:spacing w:after="0" w:line="24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 Exhibits</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284"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60" w:type="dxa"/>
            <w:vAlign w:val="bottom"/>
          </w:tcPr>
          <w:p>
            <w:pPr>
              <w:spacing w:after="0"/>
              <w:rPr>
                <w:sz w:val="13"/>
                <w:szCs w:val="13"/>
                <w:color w:val="auto"/>
              </w:rPr>
            </w:pPr>
          </w:p>
        </w:tc>
        <w:tc>
          <w:tcPr>
            <w:tcW w:w="4500" w:type="dxa"/>
            <w:vAlign w:val="bottom"/>
            <w:tcBorders>
              <w:bottom w:val="single" w:sz="8" w:color="auto"/>
            </w:tcBorders>
          </w:tcPr>
          <w:p>
            <w:pPr>
              <w:spacing w:after="0"/>
              <w:rPr>
                <w:sz w:val="13"/>
                <w:szCs w:val="13"/>
                <w:color w:val="auto"/>
              </w:rPr>
            </w:pPr>
          </w:p>
        </w:tc>
        <w:tc>
          <w:tcPr>
            <w:tcW w:w="5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46"/>
        </w:trPr>
        <w:tc>
          <w:tcPr>
            <w:tcW w:w="11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360" w:type="dxa"/>
            <w:vAlign w:val="bottom"/>
          </w:tcPr>
          <w:p>
            <w:pPr>
              <w:spacing w:after="0"/>
              <w:rPr>
                <w:sz w:val="12"/>
                <w:szCs w:val="12"/>
                <w:color w:val="auto"/>
              </w:rPr>
            </w:pPr>
          </w:p>
        </w:tc>
        <w:tc>
          <w:tcPr>
            <w:tcW w:w="9780" w:type="dxa"/>
            <w:vAlign w:val="bottom"/>
            <w:gridSpan w:val="2"/>
          </w:tcPr>
          <w:p>
            <w:pPr>
              <w:spacing w:after="0" w:line="145" w:lineRule="exact"/>
              <w:rPr>
                <w:sz w:val="20"/>
                <w:szCs w:val="20"/>
                <w:color w:val="auto"/>
              </w:rPr>
            </w:pPr>
            <w:r>
              <w:rPr>
                <w:rFonts w:ascii="Times New Roman" w:cs="Times New Roman" w:eastAsia="Times New Roman" w:hAnsi="Times New Roman"/>
                <w:sz w:val="16"/>
                <w:szCs w:val="16"/>
                <w:color w:val="0000FF"/>
              </w:rPr>
              <w:t>Larimar Therapeutics, Inc. Corporate Presentation, dated May 5, 2025*</w:t>
            </w: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500" w:type="dxa"/>
            <w:vAlign w:val="bottom"/>
            <w:tcBorders>
              <w:right w:val="single" w:sz="8" w:color="0000EE"/>
            </w:tcBorders>
            <w:shd w:val="clear" w:color="auto" w:fill="0000FF"/>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bl>
    <w:p>
      <w:pPr>
        <w:spacing w:after="0" w:line="7" w:lineRule="exact"/>
        <w:rPr>
          <w:sz w:val="20"/>
          <w:szCs w:val="20"/>
          <w:color w:val="auto"/>
        </w:rPr>
      </w:pPr>
    </w:p>
    <w:p>
      <w:pPr>
        <w:ind w:left="1465" w:hanging="1465"/>
        <w:spacing w:after="0"/>
        <w:tabs>
          <w:tab w:leader="none" w:pos="146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194"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Larimar Therapeutics, Inc.</w:t>
      </w:r>
    </w:p>
    <w:p>
      <w:pPr>
        <w:spacing w:after="0" w:line="325"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May 5,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i w:val="1"/>
          <w:iCs w:val="1"/>
          <w:color w:val="auto"/>
        </w:rPr>
        <w:t>Name: Carole S. Ben-Maimon, M.D.</w:t>
      </w:r>
    </w:p>
    <w:p>
      <w:pPr>
        <w:spacing w:after="0" w:line="2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741045</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2025-05-05T05:41:14Z</dcterms:created>
  <dcterms:modified xsi:type="dcterms:W3CDTF">2025-05-05T05:41:14Z</dcterms:modified>
</cp:coreProperties>
</file>