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40" w:type="dxa"/>
            <w:vAlign w:val="bottom"/>
            <w:gridSpan w:val="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320" w:type="dxa"/>
            <w:vAlign w:val="bottom"/>
            <w:gridSpan w:val="6"/>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Flynn James E</w:t>
              </w:r>
            </w:hyperlink>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4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Larimar 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LRMR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00" w:type="dxa"/>
            <w:vAlign w:val="bottom"/>
          </w:tcPr>
          <w:p>
            <w:pPr>
              <w:spacing w:after="0"/>
              <w:rPr>
                <w:sz w:val="9"/>
                <w:szCs w:val="9"/>
                <w:color w:val="auto"/>
              </w:rPr>
            </w:pPr>
          </w:p>
        </w:tc>
        <w:tc>
          <w:tcPr>
            <w:tcW w:w="142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80" w:type="dxa"/>
            <w:vAlign w:val="bottom"/>
            <w:gridSpan w:val="3"/>
            <w:vMerge w:val="continue"/>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Borders>
              <w:bottom w:val="single" w:sz="8" w:color="0000EE"/>
            </w:tcBorders>
          </w:tcPr>
          <w:p>
            <w:pPr>
              <w:spacing w:after="0"/>
              <w:rPr>
                <w:sz w:val="6"/>
                <w:szCs w:val="6"/>
                <w:color w:val="auto"/>
              </w:rPr>
            </w:pPr>
          </w:p>
        </w:tc>
        <w:tc>
          <w:tcPr>
            <w:tcW w:w="800" w:type="dxa"/>
            <w:vAlign w:val="bottom"/>
            <w:tcBorders>
              <w:bottom w:val="single" w:sz="8" w:color="0000EE"/>
            </w:tcBorders>
          </w:tcPr>
          <w:p>
            <w:pPr>
              <w:spacing w:after="0"/>
              <w:rPr>
                <w:sz w:val="6"/>
                <w:szCs w:val="6"/>
                <w:color w:val="auto"/>
              </w:rPr>
            </w:pPr>
          </w:p>
        </w:tc>
        <w:tc>
          <w:tcPr>
            <w:tcW w:w="180" w:type="dxa"/>
            <w:vAlign w:val="bottom"/>
            <w:tcBorders>
              <w:bottom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80" w:type="dxa"/>
            <w:vAlign w:val="bottom"/>
            <w:gridSpan w:val="3"/>
            <w:vMerge w:val="continue"/>
          </w:tcPr>
          <w:p>
            <w:pPr>
              <w:spacing w:after="0"/>
              <w:rPr>
                <w:sz w:val="5"/>
                <w:szCs w:val="5"/>
                <w:color w:val="auto"/>
              </w:rPr>
            </w:pPr>
          </w:p>
        </w:tc>
        <w:tc>
          <w:tcPr>
            <w:tcW w:w="1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Director</w:t>
            </w:r>
          </w:p>
        </w:tc>
        <w:tc>
          <w:tcPr>
            <w:tcW w:w="720" w:type="dxa"/>
            <w:vAlign w:val="bottom"/>
          </w:tcPr>
          <w:p>
            <w:pPr>
              <w:spacing w:after="0"/>
              <w:rPr>
                <w:sz w:val="5"/>
                <w:szCs w:val="5"/>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60" w:type="dxa"/>
            <w:vAlign w:val="bottom"/>
            <w:gridSpan w:val="2"/>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7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gridSpan w:val="2"/>
            <w:vMerge w:val="continue"/>
          </w:tcPr>
          <w:p>
            <w:pPr>
              <w:spacing w:after="0" w:line="20" w:lineRule="exact"/>
              <w:rPr>
                <w:sz w:val="1"/>
                <w:szCs w:val="1"/>
                <w:color w:val="auto"/>
              </w:rPr>
            </w:pPr>
          </w:p>
        </w:tc>
        <w:tc>
          <w:tcPr>
            <w:tcW w:w="11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gridSpan w:val="2"/>
            <w:vMerge w:val="continue"/>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840" w:type="dxa"/>
            <w:vAlign w:val="bottom"/>
            <w:gridSpan w:val="2"/>
          </w:tcPr>
          <w:p>
            <w:pPr>
              <w:ind w:left="5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40" w:type="dxa"/>
            <w:vAlign w:val="bottom"/>
            <w:gridSpan w:val="4"/>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ind w:left="3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345 PARK AVENUE SOUTH, 12TH FLOOR</w:t>
            </w: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07/31/2025</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40" w:type="dxa"/>
            <w:vAlign w:val="bottom"/>
            <w:gridSpan w:val="5"/>
          </w:tcPr>
          <w:p>
            <w:pPr>
              <w:ind w:left="440"/>
              <w:spacing w:after="0"/>
              <w:rPr>
                <w:sz w:val="20"/>
                <w:szCs w:val="20"/>
                <w:color w:val="auto"/>
              </w:rPr>
            </w:pPr>
            <w:r>
              <w:rPr>
                <w:rFonts w:ascii="Times New Roman" w:cs="Times New Roman" w:eastAsia="Times New Roman" w:hAnsi="Times New Roman"/>
                <w:sz w:val="17"/>
                <w:szCs w:val="17"/>
                <w:color w:val="0000FF"/>
              </w:rPr>
              <w:t>* Director by Deputization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60" w:type="dxa"/>
            <w:vAlign w:val="bottom"/>
            <w:tcBorders>
              <w:bottom w:val="single" w:sz="8" w:color="2C2C2C"/>
            </w:tcBorders>
            <w:gridSpan w:val="3"/>
          </w:tcPr>
          <w:p>
            <w:pPr>
              <w:spacing w:after="0"/>
              <w:rPr>
                <w:sz w:val="14"/>
                <w:szCs w:val="14"/>
                <w:color w:val="auto"/>
              </w:rPr>
            </w:pPr>
          </w:p>
        </w:tc>
        <w:tc>
          <w:tcPr>
            <w:tcW w:w="1180" w:type="dxa"/>
            <w:vAlign w:val="bottom"/>
            <w:tcBorders>
              <w:bottom w:val="single" w:sz="8" w:color="2C2C2C"/>
            </w:tcBorders>
            <w:gridSpan w:val="2"/>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120" w:type="dxa"/>
            <w:vAlign w:val="bottom"/>
            <w:tcBorders>
              <w:bottom w:val="single" w:sz="8" w:color="9A9A9A"/>
            </w:tcBorders>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17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40" w:type="dxa"/>
            <w:vAlign w:val="bottom"/>
            <w:gridSpan w:val="5"/>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00" w:type="dxa"/>
            <w:vAlign w:val="bottom"/>
          </w:tcPr>
          <w:p>
            <w:pPr>
              <w:spacing w:after="0" w:line="20" w:lineRule="exact"/>
              <w:rPr>
                <w:sz w:val="1"/>
                <w:szCs w:val="1"/>
                <w:color w:val="auto"/>
              </w:rPr>
            </w:pPr>
          </w:p>
        </w:tc>
        <w:tc>
          <w:tcPr>
            <w:tcW w:w="3320" w:type="dxa"/>
            <w:vAlign w:val="bottom"/>
            <w:gridSpan w:val="6"/>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40" w:type="dxa"/>
            <w:vAlign w:val="bottom"/>
            <w:gridSpan w:val="5"/>
            <w:vMerge w:val="continue"/>
          </w:tcPr>
          <w:p>
            <w:pPr>
              <w:spacing w:after="0"/>
              <w:rPr>
                <w:sz w:val="12"/>
                <w:szCs w:val="12"/>
                <w:color w:val="auto"/>
              </w:rPr>
            </w:pPr>
          </w:p>
        </w:tc>
        <w:tc>
          <w:tcPr>
            <w:tcW w:w="300" w:type="dxa"/>
            <w:vAlign w:val="bottom"/>
          </w:tcPr>
          <w:p>
            <w:pPr>
              <w:spacing w:after="0"/>
              <w:rPr>
                <w:sz w:val="12"/>
                <w:szCs w:val="12"/>
                <w:color w:val="auto"/>
              </w:rPr>
            </w:pPr>
          </w:p>
        </w:tc>
        <w:tc>
          <w:tcPr>
            <w:tcW w:w="332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2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NY</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10010</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40" w:type="dxa"/>
            <w:vAlign w:val="bottom"/>
            <w:gridSpan w:val="5"/>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7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40" w:type="dxa"/>
            <w:vAlign w:val="bottom"/>
            <w:gridSpan w:val="5"/>
          </w:tcPr>
          <w:p>
            <w:pPr>
              <w:ind w:left="32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gridSpan w:val="2"/>
            <w:vMerge w:val="restart"/>
          </w:tcPr>
          <w:p>
            <w:pPr>
              <w:ind w:left="80"/>
              <w:spacing w:after="0"/>
              <w:rPr>
                <w:sz w:val="20"/>
                <w:szCs w:val="20"/>
                <w:color w:val="auto"/>
              </w:rPr>
            </w:pPr>
            <w:r>
              <w:rPr>
                <w:rFonts w:ascii="Arial" w:cs="Arial" w:eastAsia="Arial" w:hAnsi="Arial"/>
                <w:sz w:val="13"/>
                <w:szCs w:val="13"/>
                <w:color w:val="auto"/>
              </w:rPr>
              <w:t>(State)</w:t>
            </w:r>
          </w:p>
        </w:tc>
        <w:tc>
          <w:tcPr>
            <w:tcW w:w="184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ind w:left="320"/>
              <w:spacing w:after="0"/>
              <w:rPr>
                <w:sz w:val="20"/>
                <w:szCs w:val="20"/>
                <w:color w:val="auto"/>
              </w:rPr>
            </w:pPr>
            <w:r>
              <w:rPr>
                <w:rFonts w:ascii="Arial" w:cs="Arial" w:eastAsia="Arial" w:hAnsi="Arial"/>
                <w:sz w:val="13"/>
                <w:szCs w:val="13"/>
                <w:color w:val="auto"/>
              </w:rPr>
              <w:t>Person</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8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1420" w:type="dxa"/>
            <w:vAlign w:val="bottom"/>
            <w:tcBorders>
              <w:bottom w:val="single" w:sz="8" w:color="2C2C2C"/>
            </w:tcBorders>
            <w:gridSpan w:val="2"/>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080" w:type="dxa"/>
            <w:vAlign w:val="bottom"/>
            <w:tcBorders>
              <w:top w:val="single" w:sz="8" w:color="2C2C2C"/>
            </w:tcBorders>
            <w:gridSpan w:val="11"/>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104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1280" w:type="dxa"/>
            <w:vAlign w:val="bottom"/>
          </w:tcPr>
          <w:p>
            <w:pPr>
              <w:ind w:left="2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40" w:type="dxa"/>
            <w:vAlign w:val="bottom"/>
            <w:gridSpan w:val="2"/>
          </w:tcPr>
          <w:p>
            <w:pPr>
              <w:ind w:left="10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0" w:type="dxa"/>
            <w:vAlign w:val="bottom"/>
            <w:gridSpan w:val="4"/>
          </w:tcPr>
          <w:p>
            <w:pPr>
              <w:ind w:left="104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1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3"/>
              </w:rPr>
              <w:t>5)</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20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73"/>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Deerfield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0" w:type="dxa"/>
            <w:vAlign w:val="bottom"/>
            <w:gridSpan w:val="4"/>
            <w:vMerge w:val="restart"/>
          </w:tcPr>
          <w:p>
            <w:pPr>
              <w:jc w:val="right"/>
              <w:ind w:right="1217"/>
              <w:spacing w:after="0"/>
              <w:rPr>
                <w:sz w:val="20"/>
                <w:szCs w:val="20"/>
                <w:color w:val="auto"/>
              </w:rPr>
            </w:pPr>
            <w:r>
              <w:rPr>
                <w:rFonts w:ascii="Times New Roman" w:cs="Times New Roman" w:eastAsia="Times New Roman" w:hAnsi="Times New Roman"/>
                <w:sz w:val="17"/>
                <w:szCs w:val="17"/>
                <w:color w:val="0000FF"/>
              </w:rPr>
              <w:t>07/31/2025</w:t>
            </w: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3,387,529</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vMerge w:val="restart"/>
          </w:tcPr>
          <w:p>
            <w:pPr>
              <w:jc w:val="right"/>
              <w:ind w:right="7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w:t>
            </w:r>
          </w:p>
        </w:tc>
        <w:tc>
          <w:tcPr>
            <w:tcW w:w="11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9,538,918</w:t>
            </w:r>
          </w:p>
        </w:tc>
        <w:tc>
          <w:tcPr>
            <w:tcW w:w="7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Private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0" w:type="dxa"/>
            <w:vAlign w:val="bottom"/>
            <w:gridSpan w:val="4"/>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Design</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Fund III,</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Deerfield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0" w:type="dxa"/>
            <w:vAlign w:val="bottom"/>
            <w:gridSpan w:val="4"/>
            <w:vMerge w:val="restart"/>
          </w:tcPr>
          <w:p>
            <w:pPr>
              <w:jc w:val="right"/>
              <w:ind w:right="1217"/>
              <w:spacing w:after="0"/>
              <w:rPr>
                <w:sz w:val="20"/>
                <w:szCs w:val="20"/>
                <w:color w:val="auto"/>
              </w:rPr>
            </w:pPr>
            <w:r>
              <w:rPr>
                <w:rFonts w:ascii="Times New Roman" w:cs="Times New Roman" w:eastAsia="Times New Roman" w:hAnsi="Times New Roman"/>
                <w:sz w:val="17"/>
                <w:szCs w:val="17"/>
                <w:color w:val="0000FF"/>
              </w:rPr>
              <w:t>07/31/2025</w:t>
            </w: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3,387,539</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vMerge w:val="restart"/>
          </w:tcPr>
          <w:p>
            <w:pPr>
              <w:jc w:val="right"/>
              <w:ind w:right="7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w:t>
            </w:r>
          </w:p>
        </w:tc>
        <w:tc>
          <w:tcPr>
            <w:tcW w:w="11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9,538,945</w:t>
            </w:r>
          </w:p>
        </w:tc>
        <w:tc>
          <w:tcPr>
            <w:tcW w:w="7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Private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0" w:type="dxa"/>
            <w:vAlign w:val="bottom"/>
            <w:gridSpan w:val="4"/>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Design</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Fund IV,</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Deerfield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0" w:type="dxa"/>
            <w:vAlign w:val="bottom"/>
            <w:gridSpan w:val="4"/>
            <w:vMerge w:val="restart"/>
          </w:tcPr>
          <w:p>
            <w:pPr>
              <w:jc w:val="right"/>
              <w:ind w:right="1217"/>
              <w:spacing w:after="0"/>
              <w:rPr>
                <w:sz w:val="20"/>
                <w:szCs w:val="20"/>
                <w:color w:val="auto"/>
              </w:rPr>
            </w:pPr>
            <w:r>
              <w:rPr>
                <w:rFonts w:ascii="Times New Roman" w:cs="Times New Roman" w:eastAsia="Times New Roman" w:hAnsi="Times New Roman"/>
                <w:sz w:val="17"/>
                <w:szCs w:val="17"/>
                <w:color w:val="0000FF"/>
              </w:rPr>
              <w:t>07/31/2025</w:t>
            </w: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2,599,932</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vMerge w:val="restart"/>
          </w:tcPr>
          <w:p>
            <w:pPr>
              <w:jc w:val="right"/>
              <w:ind w:right="7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w:t>
            </w:r>
          </w:p>
        </w:tc>
        <w:tc>
          <w:tcPr>
            <w:tcW w:w="11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7,321,129</w:t>
            </w:r>
          </w:p>
        </w:tc>
        <w:tc>
          <w:tcPr>
            <w:tcW w:w="7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Healthcare</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0" w:type="dxa"/>
            <w:vAlign w:val="bottom"/>
            <w:gridSpan w:val="4"/>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Innovations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Fund, L.P.</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4,207,982</w:t>
            </w:r>
          </w:p>
        </w:tc>
        <w:tc>
          <w:tcPr>
            <w:tcW w:w="7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Deerfield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(1)(2)</w:t>
            </w: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2"/>
                <w:szCs w:val="12"/>
                <w:color w:val="auto"/>
              </w:rPr>
            </w:pP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gridSpan w:val="2"/>
          </w:tcPr>
          <w:p>
            <w:pPr>
              <w:spacing w:after="0"/>
              <w:rPr>
                <w:sz w:val="7"/>
                <w:szCs w:val="7"/>
                <w:color w:val="auto"/>
              </w:rPr>
            </w:pPr>
          </w:p>
        </w:tc>
        <w:tc>
          <w:tcPr>
            <w:tcW w:w="1300" w:type="dxa"/>
            <w:vAlign w:val="bottom"/>
            <w:tcBorders>
              <w:bottom w:val="single" w:sz="8" w:color="2C2C2C"/>
            </w:tcBorders>
            <w:gridSpan w:val="2"/>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Flynn James E</w:t>
              </w:r>
            </w:hyperlink>
          </w:p>
        </w:tc>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50" w:lineRule="exact"/>
        <w:rPr>
          <w:sz w:val="20"/>
          <w:szCs w:val="20"/>
          <w:color w:val="auto"/>
        </w:rPr>
      </w:pPr>
    </w:p>
    <w:p>
      <w:pPr>
        <w:sectPr>
          <w:pgSz w:w="11900" w:h="16838" w:orient="portrait"/>
          <w:cols w:equalWidth="0" w:num="1">
            <w:col w:w="11080"/>
          </w:cols>
          <w:pgMar w:left="460" w:top="219" w:right="35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345 PARK AVENUE SOUTH, 12TH FLOOR</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10010</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DEERFIELD MANAGEMENT COMPANY,</w:t>
        </w:r>
      </w:hyperlink>
    </w:p>
    <w:p>
      <w:pPr>
        <w:ind w:left="10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5"/>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345 PARK AVENUE SOUTH, 12TH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5"/>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5"/>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6"/>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Deerfield Mgmt III,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5"/>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345 PARK AVENUE SOUTH, 12TH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5"/>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5"/>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6"/>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Deerfield Mgmt HIF,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5"/>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345 PARK AVENUE SOUTH, 12TH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5"/>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5"/>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6"/>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Deerfield Mgmt IV,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5"/>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345 PARK AVENUE SOUTH, 12TH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5"/>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5"/>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6"/>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Deerfield Mgmt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5"/>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345 PARK AVENUE SOUTH, 12TH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5"/>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5"/>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Deerfield Private Design Fund III,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345 PARK AVENUE SOUTH, 12TH FLOOR</w:t>
      </w:r>
    </w:p>
    <w:p>
      <w:pPr>
        <w:spacing w:after="0" w:line="353"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9979"/>
          </w:cols>
          <w:pgMar w:left="480" w:top="247" w:right="1440" w:bottom="0" w:gutter="0" w:footer="0" w:header="0"/>
        </w:sectPr>
      </w:pPr>
    </w:p>
    <w:p>
      <w:pPr>
        <w:spacing w:after="0" w:line="35" w:lineRule="exact"/>
        <w:rPr>
          <w:sz w:val="20"/>
          <w:szCs w:val="20"/>
          <w:color w:val="auto"/>
        </w:rPr>
      </w:pPr>
    </w:p>
    <w:p>
      <w:pPr>
        <w:ind w:left="100"/>
        <w:spacing w:after="0"/>
        <w:tabs>
          <w:tab w:leader="none" w:pos="1480" w:val="left"/>
          <w:tab w:leader="none" w:pos="2880" w:val="left"/>
        </w:tabs>
        <w:rPr>
          <w:sz w:val="20"/>
          <w:szCs w:val="20"/>
          <w:color w:val="auto"/>
        </w:rPr>
      </w:pPr>
      <w:r>
        <w:rPr>
          <w:rFonts w:ascii="Times New Roman" w:cs="Times New Roman" w:eastAsia="Times New Roman" w:hAnsi="Times New Roman"/>
          <w:sz w:val="17"/>
          <w:szCs w:val="17"/>
          <w:color w:val="0000FF"/>
        </w:rPr>
        <w:t>NEW YORK</w:t>
      </w:r>
      <w:r>
        <w:rPr>
          <w:sz w:val="20"/>
          <w:szCs w:val="20"/>
          <w:color w:val="auto"/>
        </w:rPr>
        <w:tab/>
      </w:r>
      <w:r>
        <w:rPr>
          <w:rFonts w:ascii="Times New Roman" w:cs="Times New Roman" w:eastAsia="Times New Roman" w:hAnsi="Times New Roman"/>
          <w:sz w:val="17"/>
          <w:szCs w:val="17"/>
          <w:color w:val="0000FF"/>
        </w:rPr>
        <w:t>NY</w:t>
      </w:r>
      <w:r>
        <w:rPr>
          <w:sz w:val="20"/>
          <w:szCs w:val="20"/>
          <w:color w:val="auto"/>
        </w:rPr>
        <w:tab/>
      </w:r>
      <w:r>
        <w:rPr>
          <w:rFonts w:ascii="Times New Roman" w:cs="Times New Roman" w:eastAsia="Times New Roman" w:hAnsi="Times New Roman"/>
          <w:sz w:val="17"/>
          <w:szCs w:val="17"/>
          <w:color w:val="0000FF"/>
        </w:rPr>
        <w:t>10010</w:t>
      </w:r>
    </w:p>
    <w:p>
      <w:pPr>
        <w:sectPr>
          <w:pgSz w:w="11900" w:h="16838" w:orient="portrait"/>
          <w:cols w:equalWidth="0" w:num="1">
            <w:col w:w="9979"/>
          </w:cols>
          <w:pgMar w:left="480" w:top="247" w:right="1440" w:bottom="0" w:gutter="0" w:footer="0" w:header="0"/>
          <w:type w:val="continuous"/>
        </w:sectPr>
      </w:pPr>
    </w:p>
    <w:bookmarkStart w:id="2" w:name="page3"/>
    <w:bookmarkEnd w:id="2"/>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51574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2809240" cy="5157470"/>
                    </a:xfrm>
                    <a:prstGeom prst="rect">
                      <a:avLst/>
                    </a:prstGeom>
                    <a:noFill/>
                  </pic:spPr>
                </pic:pic>
              </a:graphicData>
            </a:graphic>
          </wp:anchor>
        </w:drawing>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3">
        <w:r>
          <w:rPr>
            <w:rFonts w:ascii="Times New Roman" w:cs="Times New Roman" w:eastAsia="Times New Roman" w:hAnsi="Times New Roman"/>
            <w:sz w:val="21"/>
            <w:szCs w:val="21"/>
            <w:u w:val="single" w:color="auto"/>
            <w:color w:val="0000EE"/>
          </w:rPr>
          <w:t>Deerfield Healthcare Innovations Fund,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20" w:type="dxa"/>
            <w:vAlign w:val="bottom"/>
          </w:tcPr>
          <w:p>
            <w:pPr>
              <w:ind w:left="22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345 PARK AVENUE SOUTH, 12TH FLOOR</w:t>
            </w: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10010</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Deerfield Private Design Fund IV,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345 PARK AVENUE SOUTH, 12TH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72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3"/>
          </w:tcPr>
          <w:p>
            <w:pPr>
              <w:spacing w:after="0" w:line="227" w:lineRule="exact"/>
              <w:rPr>
                <w:rFonts w:ascii="Times New Roman" w:cs="Times New Roman" w:eastAsia="Times New Roman" w:hAnsi="Times New Roman"/>
                <w:sz w:val="21"/>
                <w:szCs w:val="21"/>
                <w:color w:val="0000EE"/>
              </w:rPr>
            </w:pPr>
            <w:hyperlink r:id="rId25">
              <w:r>
                <w:rPr>
                  <w:rFonts w:ascii="Times New Roman" w:cs="Times New Roman" w:eastAsia="Times New Roman" w:hAnsi="Times New Roman"/>
                  <w:sz w:val="21"/>
                  <w:szCs w:val="21"/>
                  <w:color w:val="0000EE"/>
                </w:rPr>
                <w:t>DEERFIELD PARTNERS, L.P.</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5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345 PARK AVENUE SOUTH, 12TH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10010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by the undersigned as well as the entities listed on the Joint Filer Information Statement attached as an exhibit hereto (the "Reporting Persons"). Deerfield Mgmt III, L.P. is the general partner of Deerfield Private Design Fund III, L.P. ("Fund III"). Deerfield Mgmt IV, L.P. is the general partner of Deerfield Private Design Fund IV, L.P. ("Fund IV"). Deerfield Mgmt HIF, L.P. is the general partner of Deerfield Healthcare Innovations Fund, L.P. ("Deerfield HIF"). Deerfield Mgmt, L.P. is the general partner of Deerfield Partners, L.P. ("Deerfield Partners"). Deerfield Management Company, L.P. is the investment manager of Deerfield Partners, L.P., Fund III, Fund IV and Deerfield HIF (collectively, the "Funds"). James E. Flynn is the sole manager of the general partner of each of Deerfield Mgmt III, L.P., Deerfield Mgmt IV, L.P., Deerfield Mgmt HIF, L.P., Deerfield Mgmt, L.P. and Deerfield Management Company, L.P.</w:t>
      </w:r>
    </w:p>
    <w:p>
      <w:pPr>
        <w:spacing w:after="0" w:line="26" w:lineRule="exact"/>
        <w:rPr>
          <w:rFonts w:ascii="Times New Roman" w:cs="Times New Roman" w:eastAsia="Times New Roman" w:hAnsi="Times New Roman"/>
          <w:sz w:val="13"/>
          <w:szCs w:val="13"/>
          <w:color w:val="008000"/>
        </w:rPr>
      </w:pPr>
    </w:p>
    <w:p>
      <w:pPr>
        <w:ind w:left="20" w:righ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Instruction 4 (b)(iv) to Form 4, the entire amount of the Issuer's securities held by the Funds is reported herein. For purposes of Section 16 of the Securities Exchange Act of 1934, as amended, each Reporting Person disclaims beneficial ownership of any such securities, except to the extent of his/its indirect pecuniary interest therein, if any, and this report shall not be deemed an admission that such Reporting Person is the beneficial owner of such securities for purposes of Section 16 or otherwise.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right="200"/>
        <w:spacing w:after="0" w:line="249" w:lineRule="auto"/>
        <w:rPr>
          <w:sz w:val="20"/>
          <w:szCs w:val="20"/>
          <w:color w:val="auto"/>
        </w:rPr>
      </w:pPr>
      <w:r>
        <w:rPr>
          <w:rFonts w:ascii="Times New Roman" w:cs="Times New Roman" w:eastAsia="Times New Roman" w:hAnsi="Times New Roman"/>
          <w:sz w:val="13"/>
          <w:szCs w:val="13"/>
          <w:color w:val="008000"/>
        </w:rPr>
        <w:t>Jonathan S. Leff, a partner in Deerfield Management, serves as a director of the Issuer. Jonathan Isler, Attorney-in-Fact: Power of Attorney, which is hereby incorporated by reference to Exhibit 24 to a Form 3 with regard to BiomX Inc. filed with the Securities and Exchange Commission on March 19, 2024 by Deerfield Private Design Fund V, L.P., Deerfield Healthcare Innovations Fund II, L.P., Deerfield Mgmt V, L.P., Deerfield Mgmt HIF II, L.P., Deerfield Management Company, L.P. and James E. Flynn.</w:t>
      </w:r>
    </w:p>
    <w:p>
      <w:pPr>
        <w:ind w:left="6560"/>
        <w:spacing w:after="0" w:line="180" w:lineRule="auto"/>
        <w:rPr>
          <w:sz w:val="20"/>
          <w:szCs w:val="20"/>
          <w:color w:val="auto"/>
        </w:rPr>
      </w:pPr>
      <w:r>
        <w:rPr>
          <w:rFonts w:ascii="Times New Roman" w:cs="Times New Roman" w:eastAsia="Times New Roman" w:hAnsi="Times New Roman"/>
          <w:sz w:val="17"/>
          <w:szCs w:val="17"/>
          <w:color w:val="0000FF"/>
        </w:rPr>
        <w:t xml:space="preserve">/s/ Jonathan Isler, Attorney-in- </w:t>
      </w:r>
      <w:r>
        <w:rPr>
          <w:rFonts w:ascii="Times New Roman" w:cs="Times New Roman" w:eastAsia="Times New Roman" w:hAnsi="Times New Roman"/>
          <w:sz w:val="33"/>
          <w:szCs w:val="33"/>
          <w:color w:val="0000FF"/>
          <w:vertAlign w:val="subscript"/>
        </w:rPr>
        <w:t>08/04/2025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-27305</wp:posOffset>
            </wp:positionV>
            <wp:extent cx="13455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00"/>
          </w:cols>
          <w:pgMar w:left="480" w:top="167" w:right="51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7"/>
          <w:szCs w:val="17"/>
          <w:color w:val="auto"/>
        </w:rPr>
        <w:t>Joint Filer Information</w:t>
      </w:r>
    </w:p>
    <w:p>
      <w:pPr>
        <w:sectPr>
          <w:pgSz w:w="11900" w:h="16838" w:orient="portrait"/>
          <w:cols w:equalWidth="0" w:num="1">
            <w:col w:w="10960"/>
          </w:cols>
          <w:pgMar w:left="460" w:top="361" w:right="479" w:bottom="1440" w:gutter="0" w:footer="0" w:header="0"/>
        </w:sect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Deerfield Management Company, L.P., Deerfield Private Design Fund III, L.P., Deerfield Mgmt III, L.P., Deerfield Healthcare Innovations Fund, L.P., Deerfield Mgmt HIF, L.P., Deerfield Private Design Fund IV, L.P., Deerfield Mgmt IV, L.P., Deerfield Partners, L.P. and Deerfield Mgmt, L.P.</w:t>
      </w:r>
    </w:p>
    <w:p>
      <w:pPr>
        <w:spacing w:after="0" w:line="178" w:lineRule="exact"/>
        <w:rPr>
          <w:sz w:val="20"/>
          <w:szCs w:val="20"/>
          <w:color w:val="auto"/>
        </w:rPr>
      </w:pPr>
    </w:p>
    <w:p>
      <w:pPr>
        <w:sectPr>
          <w:pgSz w:w="11900" w:h="16838" w:orient="portrait"/>
          <w:cols w:equalWidth="0" w:num="2">
            <w:col w:w="2560" w:space="720"/>
            <w:col w:w="7680"/>
          </w:cols>
          <w:pgMar w:left="460" w:top="361"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345 Park Avenue South, 12</w:t>
      </w:r>
      <w:r>
        <w:rPr>
          <w:rFonts w:ascii="Times New Roman" w:cs="Times New Roman" w:eastAsia="Times New Roman" w:hAnsi="Times New Roman"/>
          <w:sz w:val="13"/>
          <w:szCs w:val="13"/>
          <w:color w:val="auto"/>
        </w:rPr>
        <w:t>th</w:t>
      </w:r>
      <w:r>
        <w:rPr>
          <w:rFonts w:ascii="Times New Roman" w:cs="Times New Roman" w:eastAsia="Times New Roman" w:hAnsi="Times New Roman"/>
          <w:sz w:val="17"/>
          <w:szCs w:val="17"/>
          <w:color w:val="auto"/>
        </w:rPr>
        <w:t xml:space="preserve"> Floor</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10010</w:t>
      </w:r>
    </w:p>
    <w:p>
      <w:pPr>
        <w:spacing w:after="0" w:line="200" w:lineRule="exact"/>
        <w:rPr>
          <w:sz w:val="20"/>
          <w:szCs w:val="20"/>
          <w:color w:val="auto"/>
        </w:rPr>
      </w:pPr>
    </w:p>
    <w:p>
      <w:pPr>
        <w:sectPr>
          <w:pgSz w:w="11900" w:h="16838" w:orient="portrait"/>
          <w:cols w:equalWidth="0" w:num="2">
            <w:col w:w="2560" w:space="720"/>
            <w:col w:w="7680"/>
          </w:cols>
          <w:pgMar w:left="460" w:top="361"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James E. Flynn</w:t>
      </w:r>
    </w:p>
    <w:p>
      <w:pPr>
        <w:spacing w:after="0" w:line="200" w:lineRule="exact"/>
        <w:rPr>
          <w:sz w:val="20"/>
          <w:szCs w:val="20"/>
          <w:color w:val="auto"/>
        </w:rPr>
      </w:pPr>
    </w:p>
    <w:p>
      <w:pPr>
        <w:sectPr>
          <w:pgSz w:w="11900" w:h="16838" w:orient="portrait"/>
          <w:cols w:equalWidth="0" w:num="2">
            <w:col w:w="2560" w:space="720"/>
            <w:col w:w="7680"/>
          </w:cols>
          <w:pgMar w:left="460" w:top="361" w:right="47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Issuer and Ticker Symbol:</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Larimar Therapeutics, Inc. [LRMR]</w:t>
      </w:r>
    </w:p>
    <w:p>
      <w:pPr>
        <w:spacing w:after="0" w:line="200" w:lineRule="exact"/>
        <w:rPr>
          <w:sz w:val="20"/>
          <w:szCs w:val="20"/>
          <w:color w:val="auto"/>
        </w:rPr>
      </w:pPr>
    </w:p>
    <w:p>
      <w:pPr>
        <w:sectPr>
          <w:pgSz w:w="11900" w:h="16838" w:orient="portrait"/>
          <w:cols w:equalWidth="0" w:num="2">
            <w:col w:w="2560" w:space="720"/>
            <w:col w:w="7680"/>
          </w:cols>
          <w:pgMar w:left="460" w:top="361" w:right="47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of Event Requiring Statement: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July 31, 2025</w:t>
      </w:r>
    </w:p>
    <w:p>
      <w:pPr>
        <w:spacing w:after="0" w:line="200" w:lineRule="exact"/>
        <w:rPr>
          <w:sz w:val="20"/>
          <w:szCs w:val="20"/>
          <w:color w:val="auto"/>
        </w:rPr>
      </w:pPr>
    </w:p>
    <w:p>
      <w:pPr>
        <w:sectPr>
          <w:pgSz w:w="11900" w:h="16838" w:orient="portrait"/>
          <w:cols w:equalWidth="0" w:num="2">
            <w:col w:w="2560" w:space="720"/>
            <w:col w:w="7680"/>
          </w:cols>
          <w:pgMar w:left="460" w:top="361" w:right="479" w:bottom="1440" w:gutter="0" w:footer="0" w:header="0"/>
          <w:type w:val="continuous"/>
        </w:sectPr>
      </w:pPr>
    </w:p>
    <w:p>
      <w:pPr>
        <w:spacing w:after="0" w:line="3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undersigned, Deerfield Management Company, L.P., Deerfield Private Design Fund III, L.P., Deerfield Mgmt III, L.P., Deerfield Healthcare Innovations Fund, L.P., Deerfield Mgmt HIF, L.P., Deerfield Private Design Fund IV, L.P., Deerfield Mgmt IV, L.P., Deerfield Partners, L.P. and Deerfield Mgmt, L.P. are jointly filing the attached Statement of Changes in Beneficial Ownership on Form 4 with James E. Flynn with respect to the beneficial ownership of securities of Larimar Therapeutics, Inc.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DEERFIELD MANAGEMENT COMPANY, L.P.</w:t>
            </w:r>
          </w:p>
        </w:tc>
        <w:tc>
          <w:tcPr>
            <w:tcW w:w="528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DEERFIELD PRIVATE DESIGN FUND III, L.P.</w:t>
            </w:r>
          </w:p>
        </w:tc>
        <w:tc>
          <w:tcPr>
            <w:tcW w:w="0" w:type="dxa"/>
            <w:vAlign w:val="bottom"/>
          </w:tcPr>
          <w:p>
            <w:pPr>
              <w:spacing w:after="0"/>
              <w:rPr>
                <w:sz w:val="1"/>
                <w:szCs w:val="1"/>
                <w:color w:val="auto"/>
              </w:rPr>
            </w:pPr>
          </w:p>
        </w:tc>
      </w:tr>
      <w:tr>
        <w:trPr>
          <w:trHeight w:val="407"/>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Deerfield UGP, LLC, General Partner</w:t>
            </w:r>
          </w:p>
        </w:tc>
        <w:tc>
          <w:tcPr>
            <w:tcW w:w="52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By: Deerfield Mgmt III, L.P., General Partner</w:t>
            </w:r>
          </w:p>
        </w:tc>
        <w:tc>
          <w:tcPr>
            <w:tcW w:w="0" w:type="dxa"/>
            <w:vAlign w:val="bottom"/>
          </w:tcPr>
          <w:p>
            <w:pPr>
              <w:spacing w:after="0"/>
              <w:rPr>
                <w:sz w:val="1"/>
                <w:szCs w:val="1"/>
                <w:color w:val="auto"/>
              </w:rPr>
            </w:pPr>
          </w:p>
        </w:tc>
      </w:tr>
      <w:tr>
        <w:trPr>
          <w:trHeight w:val="232"/>
        </w:trPr>
        <w:tc>
          <w:tcPr>
            <w:tcW w:w="45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By: /s/ Jonathan Isler</w:t>
            </w:r>
          </w:p>
        </w:tc>
        <w:tc>
          <w:tcPr>
            <w:tcW w:w="52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By Deerfield UGP, LLC, General Partner</w:t>
            </w:r>
          </w:p>
        </w:tc>
        <w:tc>
          <w:tcPr>
            <w:tcW w:w="0" w:type="dxa"/>
            <w:vAlign w:val="bottom"/>
          </w:tcPr>
          <w:p>
            <w:pPr>
              <w:spacing w:after="0"/>
              <w:rPr>
                <w:sz w:val="1"/>
                <w:szCs w:val="1"/>
                <w:color w:val="auto"/>
              </w:rPr>
            </w:pPr>
          </w:p>
        </w:tc>
      </w:tr>
      <w:tr>
        <w:trPr>
          <w:trHeight w:val="173"/>
        </w:trPr>
        <w:tc>
          <w:tcPr>
            <w:tcW w:w="4520" w:type="dxa"/>
            <w:vAlign w:val="bottom"/>
            <w:gridSpan w:val="3"/>
            <w:vMerge w:val="continue"/>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520" w:type="dxa"/>
            <w:vAlign w:val="bottom"/>
            <w:gridSpan w:val="3"/>
          </w:tcPr>
          <w:p>
            <w:pPr>
              <w:ind w:left="300"/>
              <w:spacing w:after="0" w:line="194" w:lineRule="exact"/>
              <w:rPr>
                <w:sz w:val="20"/>
                <w:szCs w:val="20"/>
                <w:color w:val="auto"/>
              </w:rPr>
            </w:pPr>
            <w:r>
              <w:rPr>
                <w:rFonts w:ascii="Times New Roman" w:cs="Times New Roman" w:eastAsia="Times New Roman" w:hAnsi="Times New Roman"/>
                <w:sz w:val="18"/>
                <w:szCs w:val="18"/>
                <w:color w:val="auto"/>
              </w:rPr>
              <w:t>Jonathan Isler, Attorney-In-Fact</w:t>
            </w:r>
          </w:p>
        </w:tc>
        <w:tc>
          <w:tcPr>
            <w:tcW w:w="5280" w:type="dxa"/>
            <w:vAlign w:val="bottom"/>
            <w:gridSpan w:val="3"/>
          </w:tcPr>
          <w:p>
            <w:pPr>
              <w:ind w:left="980"/>
              <w:spacing w:after="0" w:line="194" w:lineRule="exact"/>
              <w:rPr>
                <w:sz w:val="20"/>
                <w:szCs w:val="20"/>
                <w:color w:val="auto"/>
              </w:rPr>
            </w:pPr>
            <w:r>
              <w:rPr>
                <w:rFonts w:ascii="Times New Roman" w:cs="Times New Roman" w:eastAsia="Times New Roman" w:hAnsi="Times New Roman"/>
                <w:sz w:val="18"/>
                <w:szCs w:val="18"/>
                <w:color w:val="auto"/>
              </w:rPr>
              <w:t>By: /s/ Jonathan Isler</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2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Jonathan Isler, Attorney-In-Fact</w:t>
            </w:r>
          </w:p>
        </w:tc>
        <w:tc>
          <w:tcPr>
            <w:tcW w:w="0" w:type="dxa"/>
            <w:vAlign w:val="bottom"/>
          </w:tcPr>
          <w:p>
            <w:pPr>
              <w:spacing w:after="0"/>
              <w:rPr>
                <w:sz w:val="1"/>
                <w:szCs w:val="1"/>
                <w:color w:val="auto"/>
              </w:rPr>
            </w:pPr>
          </w:p>
        </w:tc>
      </w:tr>
      <w:tr>
        <w:trPr>
          <w:trHeight w:val="426"/>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DEERFIELD MGMT III, L.P.</w:t>
            </w:r>
          </w:p>
        </w:tc>
        <w:tc>
          <w:tcPr>
            <w:tcW w:w="52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w w:val="96"/>
              </w:rPr>
              <w:t>DEERFIELD HEALTHCARE INNOVATIONS FUND, L.P.</w:t>
            </w:r>
          </w:p>
        </w:tc>
        <w:tc>
          <w:tcPr>
            <w:tcW w:w="0" w:type="dxa"/>
            <w:vAlign w:val="bottom"/>
          </w:tcPr>
          <w:p>
            <w:pPr>
              <w:spacing w:after="0"/>
              <w:rPr>
                <w:sz w:val="1"/>
                <w:szCs w:val="1"/>
                <w:color w:val="auto"/>
              </w:rPr>
            </w:pPr>
          </w:p>
        </w:tc>
      </w:tr>
      <w:tr>
        <w:trPr>
          <w:trHeight w:val="407"/>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Deerfield UGP, LLC, General Partner</w:t>
            </w:r>
          </w:p>
        </w:tc>
        <w:tc>
          <w:tcPr>
            <w:tcW w:w="52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By: Deerfield Mgmt HIF, L.P., General Partner</w:t>
            </w:r>
          </w:p>
        </w:tc>
        <w:tc>
          <w:tcPr>
            <w:tcW w:w="0" w:type="dxa"/>
            <w:vAlign w:val="bottom"/>
          </w:tcPr>
          <w:p>
            <w:pPr>
              <w:spacing w:after="0"/>
              <w:rPr>
                <w:sz w:val="1"/>
                <w:szCs w:val="1"/>
                <w:color w:val="auto"/>
              </w:rPr>
            </w:pPr>
          </w:p>
        </w:tc>
      </w:tr>
      <w:tr>
        <w:trPr>
          <w:trHeight w:val="232"/>
        </w:trPr>
        <w:tc>
          <w:tcPr>
            <w:tcW w:w="45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By: /s/ Jonathan Isler</w:t>
            </w:r>
          </w:p>
        </w:tc>
        <w:tc>
          <w:tcPr>
            <w:tcW w:w="52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By: Deerfield UGP, LLC, General Partner</w:t>
            </w:r>
          </w:p>
        </w:tc>
        <w:tc>
          <w:tcPr>
            <w:tcW w:w="0" w:type="dxa"/>
            <w:vAlign w:val="bottom"/>
          </w:tcPr>
          <w:p>
            <w:pPr>
              <w:spacing w:after="0"/>
              <w:rPr>
                <w:sz w:val="1"/>
                <w:szCs w:val="1"/>
                <w:color w:val="auto"/>
              </w:rPr>
            </w:pPr>
          </w:p>
        </w:tc>
      </w:tr>
      <w:tr>
        <w:trPr>
          <w:trHeight w:val="173"/>
        </w:trPr>
        <w:tc>
          <w:tcPr>
            <w:tcW w:w="4520" w:type="dxa"/>
            <w:vAlign w:val="bottom"/>
            <w:gridSpan w:val="3"/>
            <w:vMerge w:val="continue"/>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520" w:type="dxa"/>
            <w:vAlign w:val="bottom"/>
            <w:gridSpan w:val="3"/>
          </w:tcPr>
          <w:p>
            <w:pPr>
              <w:ind w:left="300"/>
              <w:spacing w:after="0" w:line="194" w:lineRule="exact"/>
              <w:rPr>
                <w:sz w:val="20"/>
                <w:szCs w:val="20"/>
                <w:color w:val="auto"/>
              </w:rPr>
            </w:pPr>
            <w:r>
              <w:rPr>
                <w:rFonts w:ascii="Times New Roman" w:cs="Times New Roman" w:eastAsia="Times New Roman" w:hAnsi="Times New Roman"/>
                <w:sz w:val="18"/>
                <w:szCs w:val="18"/>
                <w:color w:val="auto"/>
              </w:rPr>
              <w:t>Jonathan Isler, Attorney-In-Fact</w:t>
            </w:r>
          </w:p>
        </w:tc>
        <w:tc>
          <w:tcPr>
            <w:tcW w:w="5280" w:type="dxa"/>
            <w:vAlign w:val="bottom"/>
            <w:gridSpan w:val="3"/>
          </w:tcPr>
          <w:p>
            <w:pPr>
              <w:ind w:left="980"/>
              <w:spacing w:after="0" w:line="194" w:lineRule="exact"/>
              <w:rPr>
                <w:sz w:val="20"/>
                <w:szCs w:val="20"/>
                <w:color w:val="auto"/>
              </w:rPr>
            </w:pPr>
            <w:r>
              <w:rPr>
                <w:rFonts w:ascii="Times New Roman" w:cs="Times New Roman" w:eastAsia="Times New Roman" w:hAnsi="Times New Roman"/>
                <w:sz w:val="18"/>
                <w:szCs w:val="18"/>
                <w:color w:val="auto"/>
              </w:rPr>
              <w:t>By: /s/ Jonathan Isler</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2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Jonathan Isler, Attorney-In-Fact</w:t>
            </w:r>
          </w:p>
        </w:tc>
        <w:tc>
          <w:tcPr>
            <w:tcW w:w="0" w:type="dxa"/>
            <w:vAlign w:val="bottom"/>
          </w:tcPr>
          <w:p>
            <w:pPr>
              <w:spacing w:after="0"/>
              <w:rPr>
                <w:sz w:val="1"/>
                <w:szCs w:val="1"/>
                <w:color w:val="auto"/>
              </w:rPr>
            </w:pPr>
          </w:p>
        </w:tc>
      </w:tr>
      <w:tr>
        <w:trPr>
          <w:trHeight w:val="426"/>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DEERFIELD MGMT HIF, L.P.</w:t>
            </w:r>
          </w:p>
        </w:tc>
        <w:tc>
          <w:tcPr>
            <w:tcW w:w="52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DEERFIELD PRIVATE DESIGN FUND IV, L.P.</w:t>
            </w:r>
          </w:p>
        </w:tc>
        <w:tc>
          <w:tcPr>
            <w:tcW w:w="0" w:type="dxa"/>
            <w:vAlign w:val="bottom"/>
          </w:tcPr>
          <w:p>
            <w:pPr>
              <w:spacing w:after="0"/>
              <w:rPr>
                <w:sz w:val="1"/>
                <w:szCs w:val="1"/>
                <w:color w:val="auto"/>
              </w:rPr>
            </w:pPr>
          </w:p>
        </w:tc>
      </w:tr>
      <w:tr>
        <w:trPr>
          <w:trHeight w:val="407"/>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Deerfield UGP, LLC, General Partner</w:t>
            </w:r>
          </w:p>
        </w:tc>
        <w:tc>
          <w:tcPr>
            <w:tcW w:w="52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By: Deerfield Mgmt IV, L.P., General Partner</w:t>
            </w:r>
          </w:p>
        </w:tc>
        <w:tc>
          <w:tcPr>
            <w:tcW w:w="0" w:type="dxa"/>
            <w:vAlign w:val="bottom"/>
          </w:tcPr>
          <w:p>
            <w:pPr>
              <w:spacing w:after="0"/>
              <w:rPr>
                <w:sz w:val="1"/>
                <w:szCs w:val="1"/>
                <w:color w:val="auto"/>
              </w:rPr>
            </w:pPr>
          </w:p>
        </w:tc>
      </w:tr>
      <w:tr>
        <w:trPr>
          <w:trHeight w:val="232"/>
        </w:trPr>
        <w:tc>
          <w:tcPr>
            <w:tcW w:w="45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By: /s/ Jonathan Isler</w:t>
            </w:r>
          </w:p>
        </w:tc>
        <w:tc>
          <w:tcPr>
            <w:tcW w:w="52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By: Deerfield UGP, LLC, General Partner</w:t>
            </w:r>
          </w:p>
        </w:tc>
        <w:tc>
          <w:tcPr>
            <w:tcW w:w="0" w:type="dxa"/>
            <w:vAlign w:val="bottom"/>
          </w:tcPr>
          <w:p>
            <w:pPr>
              <w:spacing w:after="0"/>
              <w:rPr>
                <w:sz w:val="1"/>
                <w:szCs w:val="1"/>
                <w:color w:val="auto"/>
              </w:rPr>
            </w:pPr>
          </w:p>
        </w:tc>
      </w:tr>
      <w:tr>
        <w:trPr>
          <w:trHeight w:val="173"/>
        </w:trPr>
        <w:tc>
          <w:tcPr>
            <w:tcW w:w="4520" w:type="dxa"/>
            <w:vAlign w:val="bottom"/>
            <w:gridSpan w:val="3"/>
            <w:vMerge w:val="continue"/>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520" w:type="dxa"/>
            <w:vAlign w:val="bottom"/>
            <w:gridSpan w:val="3"/>
          </w:tcPr>
          <w:p>
            <w:pPr>
              <w:ind w:left="300"/>
              <w:spacing w:after="0" w:line="194" w:lineRule="exact"/>
              <w:rPr>
                <w:sz w:val="20"/>
                <w:szCs w:val="20"/>
                <w:color w:val="auto"/>
              </w:rPr>
            </w:pPr>
            <w:r>
              <w:rPr>
                <w:rFonts w:ascii="Times New Roman" w:cs="Times New Roman" w:eastAsia="Times New Roman" w:hAnsi="Times New Roman"/>
                <w:sz w:val="18"/>
                <w:szCs w:val="18"/>
                <w:color w:val="auto"/>
              </w:rPr>
              <w:t>Jonathan Isler, Attorney-In-Fact</w:t>
            </w:r>
          </w:p>
        </w:tc>
        <w:tc>
          <w:tcPr>
            <w:tcW w:w="5280" w:type="dxa"/>
            <w:vAlign w:val="bottom"/>
            <w:gridSpan w:val="3"/>
          </w:tcPr>
          <w:p>
            <w:pPr>
              <w:ind w:left="980"/>
              <w:spacing w:after="0" w:line="194" w:lineRule="exact"/>
              <w:rPr>
                <w:sz w:val="20"/>
                <w:szCs w:val="20"/>
                <w:color w:val="auto"/>
              </w:rPr>
            </w:pPr>
            <w:r>
              <w:rPr>
                <w:rFonts w:ascii="Times New Roman" w:cs="Times New Roman" w:eastAsia="Times New Roman" w:hAnsi="Times New Roman"/>
                <w:sz w:val="18"/>
                <w:szCs w:val="18"/>
                <w:color w:val="auto"/>
              </w:rPr>
              <w:t>By: /s/ Jonathan Isler</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2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Jonathan Isler, Attorney-In-Fact</w:t>
            </w:r>
          </w:p>
        </w:tc>
        <w:tc>
          <w:tcPr>
            <w:tcW w:w="0" w:type="dxa"/>
            <w:vAlign w:val="bottom"/>
          </w:tcPr>
          <w:p>
            <w:pPr>
              <w:spacing w:after="0"/>
              <w:rPr>
                <w:sz w:val="1"/>
                <w:szCs w:val="1"/>
                <w:color w:val="auto"/>
              </w:rPr>
            </w:pPr>
          </w:p>
        </w:tc>
      </w:tr>
      <w:tr>
        <w:trPr>
          <w:trHeight w:val="426"/>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DEERFIELD MGMT IV, L.P.</w:t>
            </w:r>
          </w:p>
        </w:tc>
        <w:tc>
          <w:tcPr>
            <w:tcW w:w="52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DEERFIELD PARTNERS, L.P.</w:t>
            </w:r>
          </w:p>
        </w:tc>
        <w:tc>
          <w:tcPr>
            <w:tcW w:w="0" w:type="dxa"/>
            <w:vAlign w:val="bottom"/>
          </w:tcPr>
          <w:p>
            <w:pPr>
              <w:spacing w:after="0"/>
              <w:rPr>
                <w:sz w:val="1"/>
                <w:szCs w:val="1"/>
                <w:color w:val="auto"/>
              </w:rPr>
            </w:pPr>
          </w:p>
        </w:tc>
      </w:tr>
      <w:tr>
        <w:trPr>
          <w:trHeight w:val="407"/>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Deerfield UGP, LLC, General Partner</w:t>
            </w:r>
          </w:p>
        </w:tc>
        <w:tc>
          <w:tcPr>
            <w:tcW w:w="52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By: Deerfield Mgmt, L.P., General Partner</w:t>
            </w:r>
          </w:p>
        </w:tc>
        <w:tc>
          <w:tcPr>
            <w:tcW w:w="0" w:type="dxa"/>
            <w:vAlign w:val="bottom"/>
          </w:tcPr>
          <w:p>
            <w:pPr>
              <w:spacing w:after="0"/>
              <w:rPr>
                <w:sz w:val="1"/>
                <w:szCs w:val="1"/>
                <w:color w:val="auto"/>
              </w:rPr>
            </w:pPr>
          </w:p>
        </w:tc>
      </w:tr>
      <w:tr>
        <w:trPr>
          <w:trHeight w:val="232"/>
        </w:trPr>
        <w:tc>
          <w:tcPr>
            <w:tcW w:w="45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By: /s/ Jonathan Isler</w:t>
            </w:r>
          </w:p>
        </w:tc>
        <w:tc>
          <w:tcPr>
            <w:tcW w:w="528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By: Deerfield UGP, LLC, General Partner</w:t>
            </w:r>
          </w:p>
        </w:tc>
        <w:tc>
          <w:tcPr>
            <w:tcW w:w="0" w:type="dxa"/>
            <w:vAlign w:val="bottom"/>
          </w:tcPr>
          <w:p>
            <w:pPr>
              <w:spacing w:after="0"/>
              <w:rPr>
                <w:sz w:val="1"/>
                <w:szCs w:val="1"/>
                <w:color w:val="auto"/>
              </w:rPr>
            </w:pPr>
          </w:p>
        </w:tc>
      </w:tr>
      <w:tr>
        <w:trPr>
          <w:trHeight w:val="173"/>
        </w:trPr>
        <w:tc>
          <w:tcPr>
            <w:tcW w:w="4520" w:type="dxa"/>
            <w:vAlign w:val="bottom"/>
            <w:gridSpan w:val="3"/>
            <w:vMerge w:val="continue"/>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520" w:type="dxa"/>
            <w:vAlign w:val="bottom"/>
            <w:gridSpan w:val="3"/>
          </w:tcPr>
          <w:p>
            <w:pPr>
              <w:ind w:left="300"/>
              <w:spacing w:after="0" w:line="194" w:lineRule="exact"/>
              <w:rPr>
                <w:sz w:val="20"/>
                <w:szCs w:val="20"/>
                <w:color w:val="auto"/>
              </w:rPr>
            </w:pPr>
            <w:r>
              <w:rPr>
                <w:rFonts w:ascii="Times New Roman" w:cs="Times New Roman" w:eastAsia="Times New Roman" w:hAnsi="Times New Roman"/>
                <w:sz w:val="18"/>
                <w:szCs w:val="18"/>
                <w:color w:val="auto"/>
              </w:rPr>
              <w:t>Jonathan Isler, Attorney-In-Fact</w:t>
            </w:r>
          </w:p>
        </w:tc>
        <w:tc>
          <w:tcPr>
            <w:tcW w:w="5280" w:type="dxa"/>
            <w:vAlign w:val="bottom"/>
            <w:gridSpan w:val="3"/>
          </w:tcPr>
          <w:p>
            <w:pPr>
              <w:ind w:left="980"/>
              <w:spacing w:after="0" w:line="194" w:lineRule="exact"/>
              <w:rPr>
                <w:sz w:val="20"/>
                <w:szCs w:val="20"/>
                <w:color w:val="auto"/>
              </w:rPr>
            </w:pPr>
            <w:r>
              <w:rPr>
                <w:rFonts w:ascii="Times New Roman" w:cs="Times New Roman" w:eastAsia="Times New Roman" w:hAnsi="Times New Roman"/>
                <w:sz w:val="18"/>
                <w:szCs w:val="18"/>
                <w:color w:val="auto"/>
              </w:rPr>
              <w:t>By: /s/ Jonathan Isler</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2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Jonathan Isler, Attorney-In-Fact</w:t>
            </w:r>
          </w:p>
        </w:tc>
        <w:tc>
          <w:tcPr>
            <w:tcW w:w="0" w:type="dxa"/>
            <w:vAlign w:val="bottom"/>
          </w:tcPr>
          <w:p>
            <w:pPr>
              <w:spacing w:after="0"/>
              <w:rPr>
                <w:sz w:val="1"/>
                <w:szCs w:val="1"/>
                <w:color w:val="auto"/>
              </w:rPr>
            </w:pPr>
          </w:p>
        </w:tc>
      </w:tr>
      <w:tr>
        <w:trPr>
          <w:trHeight w:val="426"/>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DEERFIELD MGMT, L.P.</w:t>
            </w: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Deerfield UGP, LLC, General Partner</w:t>
            </w: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Jonathan Isler</w:t>
            </w: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5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Jonathan Isler, Attorney-In-Fact</w:t>
            </w:r>
          </w:p>
        </w:tc>
        <w:tc>
          <w:tcPr>
            <w:tcW w:w="1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960"/>
      </w:cols>
      <w:pgMar w:left="460" w:top="361"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22"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13" Type="http://schemas.openxmlformats.org/officeDocument/2006/relationships/hyperlink" Target="http://www.sec.gov/cgi-bin/browse-edgar?action=getcompany&amp;CIK=0001352546" TargetMode="External"/><Relationship Id="rId14" Type="http://schemas.openxmlformats.org/officeDocument/2006/relationships/hyperlink" Target="http://www.sec.gov/cgi-bin/browse-edgar?action=getcompany&amp;CIK=0001374690" TargetMode="External"/><Relationship Id="rId16" Type="http://schemas.openxmlformats.org/officeDocument/2006/relationships/hyperlink" Target="http://www.sec.gov/cgi-bin/browse-edgar?action=getcompany&amp;CIK=0001009258" TargetMode="External"/><Relationship Id="rId17" Type="http://schemas.openxmlformats.org/officeDocument/2006/relationships/hyperlink" Target="http://www.sec.gov/cgi-bin/browse-edgar?action=getcompany&amp;CIK=0001610540" TargetMode="External"/><Relationship Id="rId18" Type="http://schemas.openxmlformats.org/officeDocument/2006/relationships/hyperlink" Target="http://www.sec.gov/cgi-bin/browse-edgar?action=getcompany&amp;CIK=0001665736" TargetMode="External"/><Relationship Id="rId19" Type="http://schemas.openxmlformats.org/officeDocument/2006/relationships/hyperlink" Target="http://www.sec.gov/cgi-bin/browse-edgar?action=getcompany&amp;CIK=0001713467" TargetMode="External"/><Relationship Id="rId20" Type="http://schemas.openxmlformats.org/officeDocument/2006/relationships/hyperlink" Target="http://www.sec.gov/cgi-bin/browse-edgar?action=getcompany&amp;CIK=0001010823" TargetMode="External"/><Relationship Id="rId21" Type="http://schemas.openxmlformats.org/officeDocument/2006/relationships/hyperlink" Target="http://www.sec.gov/cgi-bin/browse-edgar?action=getcompany&amp;CIK=0001603333" TargetMode="External"/><Relationship Id="rId23" Type="http://schemas.openxmlformats.org/officeDocument/2006/relationships/hyperlink" Target="http://www.sec.gov/cgi-bin/browse-edgar?action=getcompany&amp;CIK=0001646981" TargetMode="External"/><Relationship Id="rId24" Type="http://schemas.openxmlformats.org/officeDocument/2006/relationships/hyperlink" Target="http://www.sec.gov/cgi-bin/browse-edgar?action=getcompany&amp;CIK=0001680307" TargetMode="External"/><Relationship Id="rId25" Type="http://schemas.openxmlformats.org/officeDocument/2006/relationships/hyperlink" Target="http://www.sec.gov/cgi-bin/browse-edgar?action=getcompany&amp;CIK=00013010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2025-08-04T17:30:06Z</dcterms:created>
  <dcterms:modified xsi:type="dcterms:W3CDTF">2025-08-04T17:30:06Z</dcterms:modified>
</cp:coreProperties>
</file>