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Celano Michael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160"/>
        <w:spacing w:after="0" w:line="374" w:lineRule="auto"/>
        <w:rPr>
          <w:sz w:val="20"/>
          <w:szCs w:val="20"/>
          <w:color w:val="auto"/>
        </w:rPr>
      </w:pPr>
      <w:r>
        <w:rPr>
          <w:rFonts w:ascii="Arial" w:cs="Arial" w:eastAsia="Arial" w:hAnsi="Arial"/>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4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Larimar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LRMR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01/19/2021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53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BALA</w:t>
            </w:r>
          </w:p>
        </w:tc>
        <w:tc>
          <w:tcPr>
            <w:tcW w:w="1060" w:type="dxa"/>
            <w:vAlign w:val="bottom"/>
            <w:vMerge w:val="restart"/>
          </w:tcPr>
          <w:p>
            <w:pPr>
              <w:ind w:left="240"/>
              <w:spacing w:after="0"/>
              <w:rPr>
                <w:sz w:val="20"/>
                <w:szCs w:val="20"/>
                <w:color w:val="auto"/>
              </w:rPr>
            </w:pPr>
            <w:r>
              <w:rPr>
                <w:rFonts w:ascii="Arial" w:cs="Arial" w:eastAsia="Arial" w:hAnsi="Arial"/>
                <w:sz w:val="17"/>
                <w:szCs w:val="17"/>
                <w:color w:val="0000FF"/>
              </w:rPr>
              <w:t>PA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19004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7"/>
                <w:szCs w:val="17"/>
                <w:color w:val="0000FF"/>
              </w:rPr>
              <w:t>CYNWYD</w:t>
            </w:r>
          </w:p>
        </w:tc>
        <w:tc>
          <w:tcPr>
            <w:tcW w:w="10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266065</wp:posOffset>
            </wp:positionV>
            <wp:extent cx="6968490" cy="876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876300"/>
                    </a:xfrm>
                    <a:prstGeom prst="rect">
                      <a:avLst/>
                    </a:prstGeom>
                    <a:noFill/>
                  </pic:spPr>
                </pic:pic>
              </a:graphicData>
            </a:graphic>
          </wp:anchor>
        </w:drawing>
      </w:r>
    </w:p>
    <w:p>
      <w:pPr>
        <w:spacing w:after="0" w:line="47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19.61</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01/19/2021</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42,000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01/19/2031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42,000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rPr>
                <w:sz w:val="20"/>
                <w:szCs w:val="20"/>
                <w:color w:val="auto"/>
              </w:rPr>
            </w:pPr>
            <w:r>
              <w:rPr>
                <w:rFonts w:ascii="Arial" w:cs="Arial" w:eastAsia="Arial" w:hAnsi="Arial"/>
                <w:sz w:val="13"/>
                <w:szCs w:val="13"/>
                <w:color w:val="0000FF"/>
              </w:rPr>
              <w:t>42,000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25% on January 19, 2022, with the remaining 75% vesting in equal monthly installments on the last day of each of the 36 calendar months immediately following such date, subject to the Reporting Person's continued employment with the Issuer through the applicable vesting date.</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Jennifer Johansson,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01/21/2021</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77582"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2021-01-21T09:57:36Z</dcterms:created>
  <dcterms:modified xsi:type="dcterms:W3CDTF">2021-01-21T09:57:36Z</dcterms:modified>
</cp:coreProperties>
</file>